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98" w:rsidRPr="002A2598" w:rsidRDefault="002A2598" w:rsidP="002A2598">
      <w:pPr>
        <w:rPr>
          <w:rFonts w:ascii="Times New Roman" w:hAnsi="Times New Roman" w:cs="Times New Roman"/>
          <w:b/>
          <w:sz w:val="24"/>
          <w:szCs w:val="24"/>
          <w:lang w:val="fr-FR"/>
        </w:rPr>
      </w:pPr>
      <w:r w:rsidRPr="002A2598">
        <w:rPr>
          <w:rFonts w:ascii="Times New Roman" w:hAnsi="Times New Roman" w:cs="Times New Roman"/>
          <w:b/>
          <w:sz w:val="24"/>
          <w:szCs w:val="24"/>
        </w:rPr>
        <w:t xml:space="preserve">                                               </w:t>
      </w:r>
      <w:r w:rsidRPr="002A2598">
        <w:rPr>
          <w:rFonts w:ascii="Times New Roman" w:hAnsi="Times New Roman" w:cs="Times New Roman"/>
          <w:b/>
          <w:sz w:val="24"/>
          <w:szCs w:val="24"/>
          <w:lang w:val="fr-FR"/>
        </w:rPr>
        <w:t>ANEXA</w:t>
      </w:r>
    </w:p>
    <w:p w:rsidR="002A2598" w:rsidRDefault="00FE0533" w:rsidP="002A2598">
      <w:pPr>
        <w:pStyle w:val="Title"/>
        <w:ind w:right="-596"/>
        <w:jc w:val="left"/>
        <w:rPr>
          <w:b w:val="0"/>
          <w:szCs w:val="24"/>
          <w:lang w:val="ro-RO"/>
        </w:rPr>
      </w:pPr>
      <w:r>
        <w:rPr>
          <w:szCs w:val="24"/>
          <w:lang w:val="ro-RO"/>
        </w:rPr>
        <w:t xml:space="preserve">               </w:t>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Pr>
          <w:szCs w:val="24"/>
          <w:lang w:val="ro-RO"/>
        </w:rPr>
        <w:tab/>
      </w:r>
      <w:r w:rsidR="002A2598" w:rsidRPr="002A2598">
        <w:rPr>
          <w:szCs w:val="24"/>
        </w:rPr>
        <w:t xml:space="preserve"> </w:t>
      </w:r>
      <w:r>
        <w:rPr>
          <w:b w:val="0"/>
          <w:szCs w:val="24"/>
          <w:lang w:val="fr-FR"/>
        </w:rPr>
        <w:t>La proiectul de h</w:t>
      </w:r>
      <w:r w:rsidR="002A2598" w:rsidRPr="002A2598">
        <w:rPr>
          <w:b w:val="0"/>
          <w:szCs w:val="24"/>
          <w:lang w:val="fr-FR"/>
        </w:rPr>
        <w:t>ot</w:t>
      </w:r>
      <w:r w:rsidR="00274A84">
        <w:rPr>
          <w:b w:val="0"/>
          <w:szCs w:val="24"/>
          <w:lang w:val="ro-RO"/>
        </w:rPr>
        <w:t>ărâre</w:t>
      </w:r>
      <w:r w:rsidR="005474A9">
        <w:rPr>
          <w:b w:val="0"/>
          <w:szCs w:val="24"/>
          <w:lang w:val="ro-RO"/>
        </w:rPr>
        <w:t xml:space="preserve"> nr.</w:t>
      </w:r>
      <w:r w:rsidR="005474A9">
        <w:rPr>
          <w:b w:val="0"/>
          <w:szCs w:val="24"/>
          <w:lang w:val="ro-RO"/>
        </w:rPr>
        <w:tab/>
      </w:r>
      <w:r w:rsidR="00274A84">
        <w:rPr>
          <w:b w:val="0"/>
          <w:szCs w:val="24"/>
          <w:lang w:val="ro-RO"/>
        </w:rPr>
        <w:t>68</w:t>
      </w:r>
      <w:r w:rsidR="005474A9">
        <w:rPr>
          <w:b w:val="0"/>
          <w:szCs w:val="24"/>
          <w:lang w:val="ro-RO"/>
        </w:rPr>
        <w:t xml:space="preserve"> /</w:t>
      </w:r>
      <w:r w:rsidR="00274A84">
        <w:rPr>
          <w:b w:val="0"/>
          <w:szCs w:val="24"/>
          <w:lang w:val="ro-RO"/>
        </w:rPr>
        <w:t>18</w:t>
      </w:r>
      <w:r w:rsidR="00AF223D">
        <w:rPr>
          <w:b w:val="0"/>
          <w:szCs w:val="24"/>
          <w:lang w:val="ro-RO"/>
        </w:rPr>
        <w:t>.10</w:t>
      </w:r>
      <w:r w:rsidR="005474A9">
        <w:rPr>
          <w:b w:val="0"/>
          <w:szCs w:val="24"/>
          <w:lang w:val="ro-RO"/>
        </w:rPr>
        <w:t>.2022</w:t>
      </w:r>
    </w:p>
    <w:p w:rsidR="00390EFE" w:rsidRPr="00390EFE" w:rsidRDefault="00390EFE" w:rsidP="00390EFE">
      <w:pPr>
        <w:pStyle w:val="Subtitle"/>
      </w:pPr>
    </w:p>
    <w:p w:rsidR="002A2598" w:rsidRPr="00D5784F" w:rsidRDefault="002A2598" w:rsidP="00D5784F">
      <w:pPr>
        <w:pStyle w:val="Heading7"/>
        <w:numPr>
          <w:ilvl w:val="0"/>
          <w:numId w:val="0"/>
        </w:numPr>
        <w:ind w:left="2880" w:firstLine="720"/>
        <w:jc w:val="left"/>
        <w:rPr>
          <w:rFonts w:ascii="Times New Roman" w:hAnsi="Times New Roman"/>
          <w:szCs w:val="24"/>
        </w:rPr>
      </w:pPr>
      <w:r w:rsidRPr="002A2598">
        <w:rPr>
          <w:rFonts w:ascii="Times New Roman" w:hAnsi="Times New Roman"/>
          <w:szCs w:val="24"/>
        </w:rPr>
        <w:t xml:space="preserve">  IMPOZITUL</w:t>
      </w:r>
      <w:r w:rsidRPr="002A2598">
        <w:rPr>
          <w:rFonts w:ascii="Times New Roman" w:hAnsi="Times New Roman"/>
          <w:szCs w:val="24"/>
          <w:lang w:val="en-US"/>
        </w:rPr>
        <w:t xml:space="preserve"> </w:t>
      </w:r>
      <w:r w:rsidRPr="002A2598">
        <w:rPr>
          <w:rFonts w:ascii="Times New Roman" w:hAnsi="Times New Roman"/>
          <w:szCs w:val="24"/>
        </w:rPr>
        <w:t>PE CLĂDIRI ŞI TAXA PE CLĂDIRI</w:t>
      </w:r>
    </w:p>
    <w:p w:rsidR="002A2598" w:rsidRPr="002A2598" w:rsidRDefault="002A2598" w:rsidP="002A2598">
      <w:pPr>
        <w:numPr>
          <w:ilvl w:val="0"/>
          <w:numId w:val="2"/>
        </w:numPr>
        <w:suppressAutoHyphens/>
        <w:spacing w:after="0" w:line="240" w:lineRule="auto"/>
        <w:rPr>
          <w:rFonts w:ascii="Times New Roman" w:hAnsi="Times New Roman" w:cs="Times New Roman"/>
          <w:b/>
          <w:sz w:val="24"/>
          <w:szCs w:val="24"/>
          <w:lang w:val="ro-RO"/>
        </w:rPr>
      </w:pPr>
      <w:r w:rsidRPr="002A2598">
        <w:rPr>
          <w:rFonts w:ascii="Times New Roman" w:hAnsi="Times New Roman" w:cs="Times New Roman"/>
          <w:b/>
          <w:sz w:val="24"/>
          <w:szCs w:val="24"/>
        </w:rPr>
        <w:t>Calculul impozitului pe clădirile rezidenţiale aflate în proprietatea persoanelor fizice</w:t>
      </w:r>
    </w:p>
    <w:p w:rsidR="002A2598" w:rsidRPr="002A2598" w:rsidRDefault="002A2598" w:rsidP="002A2598">
      <w:pPr>
        <w:pStyle w:val="Heading2"/>
        <w:tabs>
          <w:tab w:val="clear" w:pos="0"/>
        </w:tabs>
        <w:jc w:val="left"/>
        <w:rPr>
          <w:rFonts w:ascii="Times New Roman" w:hAnsi="Times New Roman"/>
          <w:sz w:val="24"/>
          <w:szCs w:val="24"/>
        </w:rPr>
      </w:pPr>
    </w:p>
    <w:p w:rsidR="002A2598" w:rsidRPr="002A2598" w:rsidRDefault="002A2598" w:rsidP="002A2598">
      <w:pPr>
        <w:pStyle w:val="Heading2"/>
        <w:tabs>
          <w:tab w:val="clear" w:pos="0"/>
        </w:tabs>
        <w:jc w:val="left"/>
        <w:rPr>
          <w:rFonts w:ascii="Times New Roman" w:hAnsi="Times New Roman"/>
          <w:sz w:val="24"/>
          <w:szCs w:val="24"/>
        </w:rPr>
      </w:pPr>
    </w:p>
    <w:p w:rsidR="002A2598" w:rsidRPr="00390EFE" w:rsidRDefault="002A2598" w:rsidP="002A2598">
      <w:pPr>
        <w:numPr>
          <w:ilvl w:val="0"/>
          <w:numId w:val="3"/>
        </w:numPr>
        <w:suppressAutoHyphens/>
        <w:spacing w:after="0" w:line="240" w:lineRule="auto"/>
        <w:rPr>
          <w:rFonts w:ascii="Times New Roman" w:hAnsi="Times New Roman" w:cs="Times New Roman"/>
          <w:sz w:val="24"/>
          <w:szCs w:val="24"/>
          <w:lang w:val="ro-RO"/>
        </w:rPr>
      </w:pPr>
      <w:r w:rsidRPr="002A2598">
        <w:rPr>
          <w:rFonts w:ascii="Times New Roman" w:hAnsi="Times New Roman" w:cs="Times New Roman"/>
          <w:sz w:val="24"/>
          <w:szCs w:val="24"/>
          <w:lang w:val="ro-RO"/>
        </w:rPr>
        <w:t xml:space="preserve">Pentru </w:t>
      </w:r>
      <w:r w:rsidRPr="002A2598">
        <w:rPr>
          <w:rFonts w:ascii="Times New Roman" w:hAnsi="Times New Roman" w:cs="Times New Roman"/>
          <w:b/>
          <w:sz w:val="24"/>
          <w:szCs w:val="24"/>
          <w:lang w:val="ro-RO"/>
        </w:rPr>
        <w:t>clădirile rezidenţiale şi clădirile-anexă, aflate în proprietatea persoanelor fizice</w:t>
      </w:r>
      <w:r w:rsidRPr="002A2598">
        <w:rPr>
          <w:rFonts w:ascii="Times New Roman" w:hAnsi="Times New Roman" w:cs="Times New Roman"/>
          <w:sz w:val="24"/>
          <w:szCs w:val="24"/>
          <w:lang w:val="ro-RO"/>
        </w:rPr>
        <w:t xml:space="preserve">, impozitul pe clădiri se calculează prin aplicarea unei cote de  </w:t>
      </w:r>
      <w:r w:rsidR="00093C36">
        <w:rPr>
          <w:rFonts w:ascii="Times New Roman" w:hAnsi="Times New Roman" w:cs="Times New Roman"/>
          <w:b/>
          <w:sz w:val="24"/>
          <w:szCs w:val="24"/>
          <w:lang w:val="ro-RO"/>
        </w:rPr>
        <w:t>0,</w:t>
      </w:r>
      <w:r w:rsidR="00B35AD9">
        <w:rPr>
          <w:rFonts w:ascii="Times New Roman" w:hAnsi="Times New Roman" w:cs="Times New Roman"/>
          <w:b/>
          <w:sz w:val="24"/>
          <w:szCs w:val="24"/>
          <w:lang w:val="ro-RO"/>
        </w:rPr>
        <w:t>1</w:t>
      </w:r>
      <w:r w:rsidRPr="002A2598">
        <w:rPr>
          <w:rFonts w:ascii="Times New Roman" w:hAnsi="Times New Roman" w:cs="Times New Roman"/>
          <w:b/>
          <w:sz w:val="24"/>
          <w:szCs w:val="24"/>
          <w:lang w:val="ro-RO"/>
        </w:rPr>
        <w:t xml:space="preserve"> %,</w:t>
      </w:r>
      <w:r w:rsidRPr="002A2598">
        <w:rPr>
          <w:rFonts w:ascii="Times New Roman" w:hAnsi="Times New Roman" w:cs="Times New Roman"/>
          <w:sz w:val="24"/>
          <w:szCs w:val="24"/>
          <w:lang w:val="ro-RO"/>
        </w:rPr>
        <w:t xml:space="preserve"> asupra valorii impozabile a clădirii. </w:t>
      </w:r>
    </w:p>
    <w:p w:rsidR="002A2598" w:rsidRPr="002A2598" w:rsidRDefault="002A2598" w:rsidP="002A2598">
      <w:pPr>
        <w:numPr>
          <w:ilvl w:val="0"/>
          <w:numId w:val="3"/>
        </w:numPr>
        <w:suppressAutoHyphens/>
        <w:spacing w:after="0" w:line="240" w:lineRule="auto"/>
        <w:rPr>
          <w:rFonts w:ascii="Times New Roman" w:hAnsi="Times New Roman" w:cs="Times New Roman"/>
          <w:sz w:val="24"/>
          <w:szCs w:val="24"/>
          <w:lang w:val="ro-RO"/>
        </w:rPr>
      </w:pPr>
      <w:r w:rsidRPr="002A2598">
        <w:rPr>
          <w:rFonts w:ascii="Times New Roman" w:hAnsi="Times New Roman" w:cs="Times New Roman"/>
          <w:sz w:val="24"/>
          <w:szCs w:val="24"/>
          <w:lang w:val="ro-RO"/>
        </w:rPr>
        <w:t>Valoarea impozabilă a clădirii, exprimată în lei, se determină prin înmulţirea suprafeţei construite desfăşurate a acesteia, exprimată în metri pătraţi, cu valoarea impozabilă corespunzătoare, exprimată în lei/mp, din tabelul următor:</w:t>
      </w:r>
    </w:p>
    <w:p w:rsidR="002A2598" w:rsidRPr="002A2598" w:rsidRDefault="002A2598" w:rsidP="002A2598">
      <w:pPr>
        <w:rPr>
          <w:rFonts w:ascii="Times New Roman" w:hAnsi="Times New Roman" w:cs="Times New Roman"/>
          <w:sz w:val="24"/>
          <w:szCs w:val="24"/>
          <w:lang w:val="ro-RO"/>
        </w:rPr>
      </w:pPr>
    </w:p>
    <w:tbl>
      <w:tblPr>
        <w:tblW w:w="13459" w:type="dxa"/>
        <w:jc w:val="center"/>
        <w:tblInd w:w="118" w:type="dxa"/>
        <w:tblLook w:val="04A0"/>
      </w:tblPr>
      <w:tblGrid>
        <w:gridCol w:w="5806"/>
        <w:gridCol w:w="1873"/>
        <w:gridCol w:w="1684"/>
        <w:gridCol w:w="1763"/>
        <w:gridCol w:w="2097"/>
        <w:gridCol w:w="236"/>
      </w:tblGrid>
      <w:tr w:rsidR="002A2598" w:rsidRPr="002A2598" w:rsidTr="00093C36">
        <w:trPr>
          <w:gridAfter w:val="1"/>
          <w:wAfter w:w="236" w:type="dxa"/>
          <w:trHeight w:val="630"/>
          <w:jc w:val="center"/>
        </w:trPr>
        <w:tc>
          <w:tcPr>
            <w:tcW w:w="58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Tipul clădirii</w:t>
            </w:r>
          </w:p>
        </w:tc>
        <w:tc>
          <w:tcPr>
            <w:tcW w:w="7417" w:type="dxa"/>
            <w:gridSpan w:val="4"/>
            <w:tcBorders>
              <w:top w:val="single" w:sz="8" w:space="0" w:color="000000"/>
              <w:left w:val="nil"/>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Valoarea impozabilă</w:t>
            </w:r>
          </w:p>
        </w:tc>
      </w:tr>
      <w:tr w:rsidR="002A2598" w:rsidRPr="002A2598" w:rsidTr="00093C36">
        <w:trPr>
          <w:gridAfter w:val="1"/>
          <w:wAfter w:w="236" w:type="dxa"/>
          <w:trHeight w:val="330"/>
          <w:jc w:val="center"/>
        </w:trPr>
        <w:tc>
          <w:tcPr>
            <w:tcW w:w="5806" w:type="dxa"/>
            <w:vMerge/>
            <w:tcBorders>
              <w:top w:val="single" w:sz="8" w:space="0" w:color="000000"/>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7417" w:type="dxa"/>
            <w:gridSpan w:val="4"/>
            <w:tcBorders>
              <w:top w:val="nil"/>
              <w:left w:val="nil"/>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noBreakHyphen/>
              <w:t xml:space="preserve"> lei/m² </w:t>
            </w:r>
            <w:r w:rsidRPr="002A2598">
              <w:rPr>
                <w:rFonts w:ascii="Times New Roman" w:hAnsi="Times New Roman" w:cs="Times New Roman"/>
                <w:b/>
                <w:bCs/>
                <w:color w:val="000000"/>
                <w:sz w:val="24"/>
                <w:szCs w:val="24"/>
              </w:rPr>
              <w:noBreakHyphen/>
            </w:r>
          </w:p>
        </w:tc>
      </w:tr>
      <w:tr w:rsidR="002A2598" w:rsidRPr="002A2598" w:rsidTr="00093C36">
        <w:trPr>
          <w:gridAfter w:val="1"/>
          <w:wAfter w:w="236" w:type="dxa"/>
          <w:trHeight w:val="2100"/>
          <w:jc w:val="center"/>
        </w:trPr>
        <w:tc>
          <w:tcPr>
            <w:tcW w:w="5806" w:type="dxa"/>
            <w:vMerge/>
            <w:tcBorders>
              <w:top w:val="single" w:sz="8" w:space="0" w:color="000000"/>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Clădire cu instalaţii de apă, canalizare,  electrice şi  încălzire (condiţii cumulative) an 202</w:t>
            </w:r>
            <w:r w:rsidR="005474A9">
              <w:rPr>
                <w:rFonts w:ascii="Times New Roman" w:hAnsi="Times New Roman" w:cs="Times New Roman"/>
                <w:b/>
                <w:bCs/>
                <w:color w:val="000000"/>
                <w:sz w:val="24"/>
                <w:szCs w:val="24"/>
                <w:lang w:val="fr-FR"/>
              </w:rPr>
              <w:t>2</w:t>
            </w:r>
          </w:p>
        </w:tc>
        <w:tc>
          <w:tcPr>
            <w:tcW w:w="1684" w:type="dxa"/>
            <w:vMerge w:val="restart"/>
            <w:tcBorders>
              <w:top w:val="single" w:sz="8" w:space="0" w:color="000000"/>
              <w:left w:val="single" w:sz="8" w:space="0" w:color="000000"/>
              <w:bottom w:val="single" w:sz="8" w:space="0" w:color="000000"/>
              <w:right w:val="nil"/>
            </w:tcBorders>
            <w:shd w:val="clear" w:color="auto" w:fill="auto"/>
            <w:vAlign w:val="center"/>
            <w:hideMark/>
          </w:tcPr>
          <w:p w:rsidR="002A2598" w:rsidRPr="002A2598" w:rsidRDefault="002A2598" w:rsidP="005474A9">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Clădire cu instalaţii de apă, canalizare,  electrice şi  încălzi</w:t>
            </w:r>
            <w:r w:rsidR="005474A9">
              <w:rPr>
                <w:rFonts w:ascii="Times New Roman" w:hAnsi="Times New Roman" w:cs="Times New Roman"/>
                <w:b/>
                <w:bCs/>
                <w:color w:val="000000"/>
                <w:sz w:val="24"/>
                <w:szCs w:val="24"/>
                <w:lang w:val="fr-FR"/>
              </w:rPr>
              <w:t>re (condiţii cumulative) an 2023</w:t>
            </w:r>
            <w:r w:rsidRPr="002A2598">
              <w:rPr>
                <w:rFonts w:ascii="Times New Roman" w:hAnsi="Times New Roman" w:cs="Times New Roman"/>
                <w:b/>
                <w:bCs/>
                <w:color w:val="000000"/>
                <w:sz w:val="24"/>
                <w:szCs w:val="24"/>
                <w:lang w:val="fr-FR"/>
              </w:rPr>
              <w:t xml:space="preserve"> indexat </w:t>
            </w:r>
            <w:r w:rsidR="005474A9">
              <w:rPr>
                <w:rFonts w:ascii="Times New Roman" w:hAnsi="Times New Roman" w:cs="Times New Roman"/>
                <w:b/>
                <w:bCs/>
                <w:color w:val="000000"/>
                <w:sz w:val="24"/>
                <w:szCs w:val="24"/>
                <w:lang w:val="fr-FR"/>
              </w:rPr>
              <w:t>5,1</w:t>
            </w:r>
            <w:r w:rsidRPr="002A2598">
              <w:rPr>
                <w:rFonts w:ascii="Times New Roman" w:hAnsi="Times New Roman" w:cs="Times New Roman"/>
                <w:b/>
                <w:bCs/>
                <w:color w:val="000000"/>
                <w:sz w:val="24"/>
                <w:szCs w:val="24"/>
                <w:lang w:val="fr-FR"/>
              </w:rPr>
              <w:t>%</w:t>
            </w:r>
          </w:p>
        </w:tc>
        <w:tc>
          <w:tcPr>
            <w:tcW w:w="1763"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Clădire fără instalaţii de apă,canalizare, electrice sau încălzire an 202</w:t>
            </w:r>
            <w:r w:rsidR="005474A9">
              <w:rPr>
                <w:rFonts w:ascii="Times New Roman" w:hAnsi="Times New Roman" w:cs="Times New Roman"/>
                <w:b/>
                <w:bCs/>
                <w:color w:val="000000"/>
                <w:sz w:val="24"/>
                <w:szCs w:val="24"/>
                <w:lang w:val="fr-FR"/>
              </w:rPr>
              <w:t>2</w:t>
            </w:r>
          </w:p>
        </w:tc>
        <w:tc>
          <w:tcPr>
            <w:tcW w:w="2097"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2A2598" w:rsidP="005474A9">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Clădire fără instalaţii de apă,canalizare,</w:t>
            </w:r>
            <w:r w:rsidR="005474A9">
              <w:rPr>
                <w:rFonts w:ascii="Times New Roman" w:hAnsi="Times New Roman" w:cs="Times New Roman"/>
                <w:b/>
                <w:bCs/>
                <w:color w:val="000000"/>
                <w:sz w:val="24"/>
                <w:szCs w:val="24"/>
                <w:lang w:val="fr-FR"/>
              </w:rPr>
              <w:t xml:space="preserve"> electrice sau încălzire an 2023</w:t>
            </w:r>
            <w:r w:rsidRPr="002A2598">
              <w:rPr>
                <w:rFonts w:ascii="Times New Roman" w:hAnsi="Times New Roman" w:cs="Times New Roman"/>
                <w:b/>
                <w:bCs/>
                <w:color w:val="000000"/>
                <w:sz w:val="24"/>
                <w:szCs w:val="24"/>
                <w:lang w:val="fr-FR"/>
              </w:rPr>
              <w:t xml:space="preserve"> indexat </w:t>
            </w:r>
            <w:r w:rsidR="005474A9">
              <w:rPr>
                <w:rFonts w:ascii="Times New Roman" w:hAnsi="Times New Roman" w:cs="Times New Roman"/>
                <w:b/>
                <w:bCs/>
                <w:color w:val="000000"/>
                <w:sz w:val="24"/>
                <w:szCs w:val="24"/>
                <w:lang w:val="fr-FR"/>
              </w:rPr>
              <w:t>5,1</w:t>
            </w:r>
            <w:r w:rsidRPr="002A2598">
              <w:rPr>
                <w:rFonts w:ascii="Times New Roman" w:hAnsi="Times New Roman" w:cs="Times New Roman"/>
                <w:b/>
                <w:bCs/>
                <w:color w:val="000000"/>
                <w:sz w:val="24"/>
                <w:szCs w:val="24"/>
                <w:lang w:val="fr-FR"/>
              </w:rPr>
              <w:t>%</w:t>
            </w:r>
          </w:p>
        </w:tc>
      </w:tr>
      <w:tr w:rsidR="002A2598" w:rsidRPr="002A2598" w:rsidTr="00093C36">
        <w:trPr>
          <w:trHeight w:val="945"/>
          <w:jc w:val="center"/>
        </w:trPr>
        <w:tc>
          <w:tcPr>
            <w:tcW w:w="5806" w:type="dxa"/>
            <w:vMerge/>
            <w:tcBorders>
              <w:top w:val="single" w:sz="8" w:space="0" w:color="000000"/>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1684" w:type="dxa"/>
            <w:vMerge/>
            <w:tcBorders>
              <w:top w:val="single" w:sz="8" w:space="0" w:color="000000"/>
              <w:left w:val="single" w:sz="8" w:space="0" w:color="000000"/>
              <w:bottom w:val="single" w:sz="8" w:space="0" w:color="000000"/>
              <w:right w:val="nil"/>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1763" w:type="dxa"/>
            <w:vMerge/>
            <w:tcBorders>
              <w:top w:val="single" w:sz="8" w:space="0" w:color="auto"/>
              <w:left w:val="single" w:sz="8" w:space="0" w:color="000000"/>
              <w:bottom w:val="single" w:sz="8" w:space="0" w:color="000000"/>
              <w:right w:val="single" w:sz="8" w:space="0" w:color="auto"/>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2097" w:type="dxa"/>
            <w:vMerge/>
            <w:tcBorders>
              <w:top w:val="single" w:sz="8" w:space="0" w:color="auto"/>
              <w:left w:val="single" w:sz="8" w:space="0" w:color="000000"/>
              <w:bottom w:val="single" w:sz="8" w:space="0" w:color="000000"/>
              <w:right w:val="single" w:sz="8" w:space="0" w:color="auto"/>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rsidR="002A2598" w:rsidRPr="002A2598" w:rsidRDefault="002A2598" w:rsidP="00093C36">
            <w:pPr>
              <w:jc w:val="center"/>
              <w:rPr>
                <w:rFonts w:ascii="Times New Roman" w:hAnsi="Times New Roman" w:cs="Times New Roman"/>
                <w:b/>
                <w:bCs/>
                <w:color w:val="000000"/>
                <w:sz w:val="24"/>
                <w:szCs w:val="24"/>
              </w:rPr>
            </w:pPr>
          </w:p>
        </w:tc>
      </w:tr>
      <w:tr w:rsidR="002A2598" w:rsidRPr="002A2598" w:rsidTr="00093C36">
        <w:trPr>
          <w:trHeight w:val="330"/>
          <w:jc w:val="center"/>
        </w:trPr>
        <w:tc>
          <w:tcPr>
            <w:tcW w:w="5806"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873"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1</w:t>
            </w:r>
          </w:p>
        </w:tc>
        <w:tc>
          <w:tcPr>
            <w:tcW w:w="1684"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2 </w:t>
            </w:r>
          </w:p>
        </w:tc>
        <w:tc>
          <w:tcPr>
            <w:tcW w:w="1763"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3 </w:t>
            </w:r>
          </w:p>
        </w:tc>
        <w:tc>
          <w:tcPr>
            <w:tcW w:w="2097" w:type="dxa"/>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4 </w:t>
            </w:r>
          </w:p>
        </w:tc>
        <w:tc>
          <w:tcPr>
            <w:tcW w:w="236" w:type="dxa"/>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960"/>
          <w:jc w:val="center"/>
        </w:trPr>
        <w:tc>
          <w:tcPr>
            <w:tcW w:w="5806" w:type="dxa"/>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rPr>
              <w:t>A. Clădire cu cadre din beton armat sau cu pereţi exteriori din cărămidă arsă sau din orice alte materiale rezultate în urma unui tratament termic şi/sau chimic</w:t>
            </w:r>
          </w:p>
        </w:tc>
        <w:tc>
          <w:tcPr>
            <w:tcW w:w="1873" w:type="dxa"/>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77225D"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5474A9">
              <w:rPr>
                <w:rFonts w:ascii="Times New Roman" w:hAnsi="Times New Roman" w:cs="Times New Roman"/>
                <w:color w:val="000000"/>
                <w:sz w:val="24"/>
                <w:szCs w:val="24"/>
              </w:rPr>
              <w:t>29</w:t>
            </w:r>
          </w:p>
        </w:tc>
        <w:tc>
          <w:tcPr>
            <w:tcW w:w="1684" w:type="dxa"/>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5474A9"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1187</w:t>
            </w:r>
          </w:p>
        </w:tc>
        <w:tc>
          <w:tcPr>
            <w:tcW w:w="176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2A2598" w:rsidRPr="002A2598" w:rsidRDefault="0077225D"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5474A9">
              <w:rPr>
                <w:rFonts w:ascii="Times New Roman" w:hAnsi="Times New Roman" w:cs="Times New Roman"/>
                <w:color w:val="000000"/>
                <w:sz w:val="24"/>
                <w:szCs w:val="24"/>
              </w:rPr>
              <w:t>77</w:t>
            </w:r>
          </w:p>
        </w:tc>
        <w:tc>
          <w:tcPr>
            <w:tcW w:w="2097" w:type="dxa"/>
            <w:tcBorders>
              <w:top w:val="single" w:sz="4" w:space="0" w:color="auto"/>
              <w:left w:val="nil"/>
              <w:bottom w:val="single" w:sz="8" w:space="0" w:color="000000"/>
              <w:right w:val="single" w:sz="8" w:space="0" w:color="000000"/>
            </w:tcBorders>
            <w:shd w:val="clear" w:color="auto" w:fill="auto"/>
            <w:vAlign w:val="center"/>
            <w:hideMark/>
          </w:tcPr>
          <w:p w:rsidR="002A2598" w:rsidRPr="002A2598" w:rsidRDefault="005474A9"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712</w:t>
            </w:r>
          </w:p>
        </w:tc>
        <w:tc>
          <w:tcPr>
            <w:tcW w:w="236" w:type="dxa"/>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1215"/>
          <w:jc w:val="center"/>
        </w:trPr>
        <w:tc>
          <w:tcPr>
            <w:tcW w:w="5806" w:type="dxa"/>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B. Clădire cu pereţii exteriori din lemn, din piatră naturală, din cărămidă nearsă, din vălătuci sau din orice alte materiale nesupuse unui tratament termic şi/sau chimic</w:t>
            </w:r>
          </w:p>
        </w:tc>
        <w:tc>
          <w:tcPr>
            <w:tcW w:w="1873" w:type="dxa"/>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77225D"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005474A9">
              <w:rPr>
                <w:rFonts w:ascii="Times New Roman" w:hAnsi="Times New Roman" w:cs="Times New Roman"/>
                <w:color w:val="000000"/>
                <w:sz w:val="24"/>
                <w:szCs w:val="24"/>
              </w:rPr>
              <w:t>9</w:t>
            </w:r>
          </w:p>
        </w:tc>
        <w:tc>
          <w:tcPr>
            <w:tcW w:w="1684" w:type="dxa"/>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5474A9"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356</w:t>
            </w:r>
          </w:p>
        </w:tc>
        <w:tc>
          <w:tcPr>
            <w:tcW w:w="176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2A2598" w:rsidRPr="002A2598" w:rsidRDefault="0077225D"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005474A9">
              <w:rPr>
                <w:rFonts w:ascii="Times New Roman" w:hAnsi="Times New Roman" w:cs="Times New Roman"/>
                <w:color w:val="000000"/>
                <w:sz w:val="24"/>
                <w:szCs w:val="24"/>
              </w:rPr>
              <w:t>6</w:t>
            </w:r>
          </w:p>
        </w:tc>
        <w:tc>
          <w:tcPr>
            <w:tcW w:w="2097" w:type="dxa"/>
            <w:tcBorders>
              <w:top w:val="single" w:sz="4" w:space="0" w:color="auto"/>
              <w:left w:val="nil"/>
              <w:bottom w:val="single" w:sz="8" w:space="0" w:color="000000"/>
              <w:right w:val="single" w:sz="8" w:space="0" w:color="000000"/>
            </w:tcBorders>
            <w:shd w:val="clear" w:color="auto" w:fill="auto"/>
            <w:vAlign w:val="center"/>
            <w:hideMark/>
          </w:tcPr>
          <w:p w:rsidR="002A2598" w:rsidRPr="002A2598" w:rsidRDefault="005474A9"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w:t>
            </w:r>
          </w:p>
        </w:tc>
        <w:tc>
          <w:tcPr>
            <w:tcW w:w="236" w:type="dxa"/>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1168"/>
          <w:jc w:val="center"/>
        </w:trPr>
        <w:tc>
          <w:tcPr>
            <w:tcW w:w="5806"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rPr>
              <w:t>C. Clădire</w:t>
            </w:r>
            <w:r w:rsidRPr="002A2598">
              <w:rPr>
                <w:rFonts w:ascii="Times New Roman" w:hAnsi="Times New Roman" w:cs="Times New Roman"/>
                <w:color w:val="000000"/>
                <w:sz w:val="24"/>
                <w:szCs w:val="24"/>
              </w:rPr>
              <w:noBreakHyphen/>
              <w:t>anexă cu cadre din beton armat sau cu pereţi exteriori din cărămidă arsă sau din orice alte materiale rezultate în urma unui tratament termic şi/sau chimic</w:t>
            </w:r>
          </w:p>
        </w:tc>
        <w:tc>
          <w:tcPr>
            <w:tcW w:w="1873" w:type="dxa"/>
            <w:tcBorders>
              <w:top w:val="nil"/>
              <w:left w:val="single" w:sz="8" w:space="0" w:color="000000"/>
              <w:bottom w:val="single" w:sz="8" w:space="0" w:color="000000"/>
              <w:right w:val="nil"/>
            </w:tcBorders>
            <w:shd w:val="clear" w:color="auto" w:fill="auto"/>
            <w:vAlign w:val="center"/>
            <w:hideMark/>
          </w:tcPr>
          <w:p w:rsidR="002A2598" w:rsidRPr="002A2598" w:rsidRDefault="008A4F1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684" w:type="dxa"/>
            <w:tcBorders>
              <w:top w:val="nil"/>
              <w:left w:val="single" w:sz="8" w:space="0" w:color="000000"/>
              <w:bottom w:val="single" w:sz="8" w:space="0" w:color="000000"/>
              <w:right w:val="nil"/>
            </w:tcBorders>
            <w:shd w:val="clear" w:color="auto" w:fill="auto"/>
            <w:vAlign w:val="center"/>
            <w:hideMark/>
          </w:tcPr>
          <w:p w:rsidR="002A2598" w:rsidRPr="002A2598" w:rsidRDefault="008A4F1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w:t>
            </w:r>
          </w:p>
        </w:tc>
        <w:tc>
          <w:tcPr>
            <w:tcW w:w="1763" w:type="dxa"/>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8A4F1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c>
          <w:tcPr>
            <w:tcW w:w="2097" w:type="dxa"/>
            <w:tcBorders>
              <w:top w:val="nil"/>
              <w:left w:val="nil"/>
              <w:bottom w:val="single" w:sz="8" w:space="0" w:color="000000"/>
              <w:right w:val="single" w:sz="8" w:space="0" w:color="000000"/>
            </w:tcBorders>
            <w:shd w:val="clear" w:color="auto" w:fill="auto"/>
            <w:vAlign w:val="center"/>
            <w:hideMark/>
          </w:tcPr>
          <w:p w:rsidR="002A2598" w:rsidRPr="002A2598" w:rsidRDefault="008A4F1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236" w:type="dxa"/>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1155"/>
          <w:jc w:val="center"/>
        </w:trPr>
        <w:tc>
          <w:tcPr>
            <w:tcW w:w="580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D. Clădire</w:t>
            </w:r>
            <w:r w:rsidRPr="002A2598">
              <w:rPr>
                <w:rFonts w:ascii="Times New Roman" w:hAnsi="Times New Roman" w:cs="Times New Roman"/>
                <w:color w:val="000000"/>
                <w:sz w:val="24"/>
                <w:szCs w:val="24"/>
              </w:rPr>
              <w:noBreakHyphen/>
              <w:t>anexă cu pereţii exteriori din lemn, din piatră naturală, din cărămidă nearsă, din vălătuci sau din orice alte materiale nesupuse unui tratament termic şi/sau chimic</w:t>
            </w:r>
          </w:p>
        </w:tc>
        <w:tc>
          <w:tcPr>
            <w:tcW w:w="18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4F1E" w:rsidRDefault="008A4F1E" w:rsidP="008A4F1E">
            <w:pPr>
              <w:rPr>
                <w:rFonts w:ascii="Times New Roman" w:hAnsi="Times New Roman" w:cs="Times New Roman"/>
                <w:color w:val="000000"/>
                <w:sz w:val="24"/>
                <w:szCs w:val="24"/>
              </w:rPr>
            </w:pPr>
          </w:p>
          <w:p w:rsidR="008A4F1E" w:rsidRDefault="008A4F1E" w:rsidP="008A4F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142</w:t>
            </w:r>
          </w:p>
          <w:p w:rsidR="008A4F1E" w:rsidRPr="002A2598" w:rsidRDefault="008A4F1E" w:rsidP="00093C36">
            <w:pPr>
              <w:jc w:val="center"/>
              <w:rPr>
                <w:rFonts w:ascii="Times New Roman" w:hAnsi="Times New Roman" w:cs="Times New Roman"/>
                <w:color w:val="000000"/>
                <w:sz w:val="24"/>
                <w:szCs w:val="24"/>
              </w:rPr>
            </w:pPr>
          </w:p>
        </w:tc>
        <w:tc>
          <w:tcPr>
            <w:tcW w:w="16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8A4F1E">
              <w:rPr>
                <w:rFonts w:ascii="Times New Roman" w:hAnsi="Times New Roman" w:cs="Times New Roman"/>
                <w:color w:val="000000"/>
                <w:sz w:val="24"/>
                <w:szCs w:val="24"/>
              </w:rPr>
              <w:t>49</w:t>
            </w:r>
          </w:p>
        </w:tc>
        <w:tc>
          <w:tcPr>
            <w:tcW w:w="176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8A4F1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20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8A4F1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236" w:type="dxa"/>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315"/>
          <w:jc w:val="center"/>
        </w:trPr>
        <w:tc>
          <w:tcPr>
            <w:tcW w:w="5806"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1873"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1684"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1763"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2097"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2A2598" w:rsidRPr="002A2598" w:rsidRDefault="002A2598" w:rsidP="00093C36">
            <w:pPr>
              <w:jc w:val="center"/>
              <w:rPr>
                <w:rFonts w:ascii="Times New Roman" w:hAnsi="Times New Roman" w:cs="Times New Roman"/>
                <w:color w:val="000000"/>
                <w:sz w:val="24"/>
                <w:szCs w:val="24"/>
              </w:rPr>
            </w:pPr>
          </w:p>
        </w:tc>
      </w:tr>
      <w:tr w:rsidR="002A2598" w:rsidRPr="002A2598" w:rsidTr="00093C36">
        <w:trPr>
          <w:trHeight w:val="48"/>
          <w:jc w:val="center"/>
        </w:trPr>
        <w:tc>
          <w:tcPr>
            <w:tcW w:w="5806"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1873"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1684"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1763"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2097" w:type="dxa"/>
            <w:vMerge/>
            <w:tcBorders>
              <w:top w:val="nil"/>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1245"/>
          <w:jc w:val="center"/>
        </w:trPr>
        <w:tc>
          <w:tcPr>
            <w:tcW w:w="5806"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E. În cazul contribuabilului care deţine la aceeaşi adresă încăperi amplasate la subsol, la demisol şi/sau la mansardă, utilizate ca locuinţă, în oricare dintre tipurile de clădiri prevăzute la lit. A-D</w:t>
            </w:r>
          </w:p>
        </w:tc>
        <w:tc>
          <w:tcPr>
            <w:tcW w:w="1873"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75% din suma care s-ar aplica clădirii</w:t>
            </w:r>
          </w:p>
        </w:tc>
        <w:tc>
          <w:tcPr>
            <w:tcW w:w="1684"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75% din suma care s-ar aplica clădirii</w:t>
            </w:r>
          </w:p>
        </w:tc>
        <w:tc>
          <w:tcPr>
            <w:tcW w:w="1763"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75% din suma care s-ar aplica clădirii</w:t>
            </w:r>
          </w:p>
        </w:tc>
        <w:tc>
          <w:tcPr>
            <w:tcW w:w="2097" w:type="dxa"/>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75% din suma care s-ar aplica clădirii</w:t>
            </w:r>
          </w:p>
        </w:tc>
        <w:tc>
          <w:tcPr>
            <w:tcW w:w="236" w:type="dxa"/>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1260"/>
          <w:jc w:val="center"/>
        </w:trPr>
        <w:tc>
          <w:tcPr>
            <w:tcW w:w="5806"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F. În cazul contribuabilului care deţine la aceeaşi adresă încăperi amplasate la subsol, la demisol şi/sau la mansardă, utilizate în alte scopuri decât cel de locuinţă, în oricare dintre tipurile de clădiri prevăzute la lit. A-D</w:t>
            </w:r>
          </w:p>
        </w:tc>
        <w:tc>
          <w:tcPr>
            <w:tcW w:w="1873"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50% din suma care s-ar aplica clădirii</w:t>
            </w:r>
          </w:p>
        </w:tc>
        <w:tc>
          <w:tcPr>
            <w:tcW w:w="1684"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50% din suma care s-ar aplica clădirii</w:t>
            </w:r>
          </w:p>
        </w:tc>
        <w:tc>
          <w:tcPr>
            <w:tcW w:w="1763"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50% din suma care s-ar aplica clădirii</w:t>
            </w:r>
          </w:p>
        </w:tc>
        <w:tc>
          <w:tcPr>
            <w:tcW w:w="2097" w:type="dxa"/>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50% din suma care s-ar aplica clădirii</w:t>
            </w:r>
          </w:p>
        </w:tc>
        <w:tc>
          <w:tcPr>
            <w:tcW w:w="236" w:type="dxa"/>
            <w:vAlign w:val="center"/>
            <w:hideMark/>
          </w:tcPr>
          <w:p w:rsidR="002A2598" w:rsidRPr="002A2598" w:rsidRDefault="002A2598" w:rsidP="00093C36">
            <w:pPr>
              <w:rPr>
                <w:rFonts w:ascii="Times New Roman" w:hAnsi="Times New Roman" w:cs="Times New Roman"/>
                <w:sz w:val="24"/>
                <w:szCs w:val="24"/>
              </w:rPr>
            </w:pPr>
          </w:p>
        </w:tc>
      </w:tr>
    </w:tbl>
    <w:p w:rsidR="002A2598" w:rsidRPr="002A2598" w:rsidRDefault="002A2598" w:rsidP="002A2598">
      <w:pPr>
        <w:pStyle w:val="Heading1"/>
        <w:numPr>
          <w:ilvl w:val="0"/>
          <w:numId w:val="0"/>
        </w:numPr>
        <w:tabs>
          <w:tab w:val="left" w:pos="0"/>
        </w:tabs>
        <w:jc w:val="left"/>
        <w:rPr>
          <w:sz w:val="24"/>
          <w:szCs w:val="24"/>
        </w:rPr>
      </w:pPr>
      <w:r w:rsidRPr="002A2598">
        <w:rPr>
          <w:sz w:val="24"/>
          <w:szCs w:val="24"/>
        </w:rPr>
        <w:t xml:space="preserve"> </w:t>
      </w:r>
    </w:p>
    <w:p w:rsidR="002A2598" w:rsidRPr="002A2598" w:rsidRDefault="002A2598" w:rsidP="002A2598">
      <w:pPr>
        <w:rPr>
          <w:rFonts w:ascii="Times New Roman" w:hAnsi="Times New Roman" w:cs="Times New Roman"/>
          <w:sz w:val="24"/>
          <w:szCs w:val="24"/>
        </w:rPr>
      </w:pPr>
    </w:p>
    <w:p w:rsidR="002A2598" w:rsidRPr="002A2598" w:rsidRDefault="002A2598" w:rsidP="00390EFE">
      <w:pPr>
        <w:ind w:firstLine="720"/>
        <w:rPr>
          <w:rFonts w:ascii="Times New Roman" w:hAnsi="Times New Roman" w:cs="Times New Roman"/>
          <w:sz w:val="24"/>
          <w:szCs w:val="24"/>
        </w:rPr>
      </w:pPr>
      <w:r w:rsidRPr="002A2598">
        <w:rPr>
          <w:rFonts w:ascii="Times New Roman" w:hAnsi="Times New Roman" w:cs="Times New Roman"/>
          <w:sz w:val="24"/>
          <w:szCs w:val="24"/>
        </w:rPr>
        <w:t>3.Valoarea impozabil</w:t>
      </w:r>
      <w:r w:rsidRPr="002A2598">
        <w:rPr>
          <w:rFonts w:ascii="Times New Roman" w:hAnsi="Times New Roman" w:cs="Times New Roman"/>
          <w:sz w:val="24"/>
          <w:szCs w:val="24"/>
          <w:lang w:val="ro-RO"/>
        </w:rPr>
        <w:t>ă</w:t>
      </w:r>
      <w:r w:rsidRPr="002A2598">
        <w:rPr>
          <w:rFonts w:ascii="Times New Roman" w:hAnsi="Times New Roman" w:cs="Times New Roman"/>
          <w:sz w:val="24"/>
          <w:szCs w:val="24"/>
        </w:rPr>
        <w:t xml:space="preserve"> a cladirii se ajusteaz</w:t>
      </w:r>
      <w:r w:rsidRPr="002A2598">
        <w:rPr>
          <w:rFonts w:ascii="Times New Roman" w:hAnsi="Times New Roman" w:cs="Times New Roman"/>
          <w:sz w:val="24"/>
          <w:szCs w:val="24"/>
          <w:lang w:val="ro-RO"/>
        </w:rPr>
        <w:t>ă î</w:t>
      </w:r>
      <w:r w:rsidRPr="002A2598">
        <w:rPr>
          <w:rFonts w:ascii="Times New Roman" w:hAnsi="Times New Roman" w:cs="Times New Roman"/>
          <w:sz w:val="24"/>
          <w:szCs w:val="24"/>
        </w:rPr>
        <w:t>n func</w:t>
      </w:r>
      <w:r w:rsidRPr="002A2598">
        <w:rPr>
          <w:rFonts w:ascii="Times New Roman" w:hAnsi="Times New Roman" w:cs="Times New Roman"/>
          <w:sz w:val="24"/>
          <w:szCs w:val="24"/>
          <w:lang w:val="ro-RO"/>
        </w:rPr>
        <w:t>ţ</w:t>
      </w:r>
      <w:r w:rsidRPr="002A2598">
        <w:rPr>
          <w:rFonts w:ascii="Times New Roman" w:hAnsi="Times New Roman" w:cs="Times New Roman"/>
          <w:sz w:val="24"/>
          <w:szCs w:val="24"/>
        </w:rPr>
        <w:t xml:space="preserve">ie de rangul localitatii </w:t>
      </w:r>
      <w:r w:rsidRPr="002A2598">
        <w:rPr>
          <w:rFonts w:ascii="Times New Roman" w:hAnsi="Times New Roman" w:cs="Times New Roman"/>
          <w:sz w:val="24"/>
          <w:szCs w:val="24"/>
          <w:lang w:val="ro-RO"/>
        </w:rPr>
        <w:t>ş</w:t>
      </w:r>
      <w:r w:rsidRPr="002A2598">
        <w:rPr>
          <w:rFonts w:ascii="Times New Roman" w:hAnsi="Times New Roman" w:cs="Times New Roman"/>
          <w:sz w:val="24"/>
          <w:szCs w:val="24"/>
        </w:rPr>
        <w:t xml:space="preserve">i zona </w:t>
      </w:r>
      <w:r w:rsidRPr="002A2598">
        <w:rPr>
          <w:rFonts w:ascii="Times New Roman" w:hAnsi="Times New Roman" w:cs="Times New Roman"/>
          <w:sz w:val="24"/>
          <w:szCs w:val="24"/>
          <w:lang w:val="ro-RO"/>
        </w:rPr>
        <w:t>î</w:t>
      </w:r>
      <w:r w:rsidRPr="002A2598">
        <w:rPr>
          <w:rFonts w:ascii="Times New Roman" w:hAnsi="Times New Roman" w:cs="Times New Roman"/>
          <w:sz w:val="24"/>
          <w:szCs w:val="24"/>
        </w:rPr>
        <w:t>n care este amplasata cladirea, prin inmul</w:t>
      </w:r>
      <w:r w:rsidRPr="002A2598">
        <w:rPr>
          <w:rFonts w:ascii="Times New Roman" w:hAnsi="Times New Roman" w:cs="Times New Roman"/>
          <w:sz w:val="24"/>
          <w:szCs w:val="24"/>
          <w:lang w:val="ro-RO"/>
        </w:rPr>
        <w:t>ţ</w:t>
      </w:r>
      <w:r w:rsidRPr="002A2598">
        <w:rPr>
          <w:rFonts w:ascii="Times New Roman" w:hAnsi="Times New Roman" w:cs="Times New Roman"/>
          <w:sz w:val="24"/>
          <w:szCs w:val="24"/>
        </w:rPr>
        <w:t>irea valorii determinate conform tabelului de mai sus cu coeficientul de corec</w:t>
      </w:r>
      <w:r w:rsidRPr="002A2598">
        <w:rPr>
          <w:rFonts w:ascii="Times New Roman" w:hAnsi="Times New Roman" w:cs="Times New Roman"/>
          <w:sz w:val="24"/>
          <w:szCs w:val="24"/>
          <w:lang w:val="ro-RO"/>
        </w:rPr>
        <w:t>ţ</w:t>
      </w:r>
      <w:r w:rsidRPr="002A2598">
        <w:rPr>
          <w:rFonts w:ascii="Times New Roman" w:hAnsi="Times New Roman" w:cs="Times New Roman"/>
          <w:sz w:val="24"/>
          <w:szCs w:val="24"/>
        </w:rPr>
        <w:t xml:space="preserve">ie prevazut </w:t>
      </w:r>
      <w:r w:rsidRPr="002A2598">
        <w:rPr>
          <w:rFonts w:ascii="Times New Roman" w:hAnsi="Times New Roman" w:cs="Times New Roman"/>
          <w:sz w:val="24"/>
          <w:szCs w:val="24"/>
          <w:lang w:val="ro-RO"/>
        </w:rPr>
        <w:t>î</w:t>
      </w:r>
      <w:r w:rsidRPr="002A2598">
        <w:rPr>
          <w:rFonts w:ascii="Times New Roman" w:hAnsi="Times New Roman" w:cs="Times New Roman"/>
          <w:sz w:val="24"/>
          <w:szCs w:val="24"/>
        </w:rPr>
        <w:t>n tabelul urmator:</w:t>
      </w:r>
    </w:p>
    <w:p w:rsidR="002A2598" w:rsidRDefault="002A2598" w:rsidP="002A2598">
      <w:pPr>
        <w:rPr>
          <w:rFonts w:ascii="Times New Roman" w:hAnsi="Times New Roman" w:cs="Times New Roman"/>
          <w:sz w:val="24"/>
          <w:szCs w:val="24"/>
        </w:rPr>
      </w:pPr>
      <w:r w:rsidRPr="002A2598">
        <w:rPr>
          <w:rFonts w:ascii="Times New Roman" w:hAnsi="Times New Roman" w:cs="Times New Roman"/>
          <w:sz w:val="24"/>
          <w:szCs w:val="24"/>
        </w:rPr>
        <w:t xml:space="preserve">     </w:t>
      </w:r>
    </w:p>
    <w:p w:rsidR="00390EFE" w:rsidRDefault="00390EFE" w:rsidP="002A2598">
      <w:pPr>
        <w:rPr>
          <w:rFonts w:ascii="Times New Roman" w:hAnsi="Times New Roman" w:cs="Times New Roman"/>
          <w:sz w:val="24"/>
          <w:szCs w:val="24"/>
        </w:rPr>
      </w:pPr>
    </w:p>
    <w:p w:rsidR="00390EFE" w:rsidRPr="002A2598" w:rsidRDefault="00390EFE" w:rsidP="002A2598">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5"/>
        <w:gridCol w:w="4035"/>
        <w:gridCol w:w="3120"/>
      </w:tblGrid>
      <w:tr w:rsidR="002A2598" w:rsidRPr="002A2598" w:rsidTr="00093C36">
        <w:trPr>
          <w:trHeight w:val="275"/>
          <w:jc w:val="center"/>
        </w:trPr>
        <w:tc>
          <w:tcPr>
            <w:tcW w:w="4215"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lastRenderedPageBreak/>
              <w:t>Localitate/zona A</w:t>
            </w:r>
          </w:p>
        </w:tc>
        <w:tc>
          <w:tcPr>
            <w:tcW w:w="4035"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Rang localitate</w:t>
            </w:r>
          </w:p>
        </w:tc>
        <w:tc>
          <w:tcPr>
            <w:tcW w:w="3120"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Coeficient de corec</w:t>
            </w:r>
            <w:r w:rsidRPr="002A2598">
              <w:rPr>
                <w:rFonts w:ascii="Times New Roman" w:hAnsi="Times New Roman" w:cs="Times New Roman"/>
                <w:b/>
                <w:sz w:val="24"/>
                <w:szCs w:val="24"/>
                <w:lang w:val="ro-RO"/>
              </w:rPr>
              <w:t>ţ</w:t>
            </w:r>
            <w:r w:rsidRPr="002A2598">
              <w:rPr>
                <w:rFonts w:ascii="Times New Roman" w:hAnsi="Times New Roman" w:cs="Times New Roman"/>
                <w:b/>
                <w:sz w:val="24"/>
                <w:szCs w:val="24"/>
              </w:rPr>
              <w:t>ie</w:t>
            </w:r>
          </w:p>
        </w:tc>
      </w:tr>
      <w:tr w:rsidR="002A2598" w:rsidRPr="002A2598" w:rsidTr="00093C36">
        <w:trPr>
          <w:trHeight w:val="275"/>
          <w:jc w:val="center"/>
        </w:trPr>
        <w:tc>
          <w:tcPr>
            <w:tcW w:w="4215" w:type="dxa"/>
            <w:vAlign w:val="center"/>
          </w:tcPr>
          <w:p w:rsidR="002A2598" w:rsidRPr="002A2598" w:rsidRDefault="007D2B7A" w:rsidP="00093C36">
            <w:pPr>
              <w:jc w:val="center"/>
              <w:rPr>
                <w:rFonts w:ascii="Times New Roman" w:hAnsi="Times New Roman" w:cs="Times New Roman"/>
                <w:sz w:val="24"/>
                <w:szCs w:val="24"/>
              </w:rPr>
            </w:pPr>
            <w:r>
              <w:rPr>
                <w:rFonts w:ascii="Times New Roman" w:hAnsi="Times New Roman" w:cs="Times New Roman"/>
                <w:sz w:val="24"/>
                <w:szCs w:val="24"/>
              </w:rPr>
              <w:t xml:space="preserve">Bobâlna </w:t>
            </w:r>
          </w:p>
        </w:tc>
        <w:tc>
          <w:tcPr>
            <w:tcW w:w="4035"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IV</w:t>
            </w:r>
          </w:p>
        </w:tc>
        <w:tc>
          <w:tcPr>
            <w:tcW w:w="3120"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1,10</w:t>
            </w:r>
          </w:p>
        </w:tc>
      </w:tr>
      <w:tr w:rsidR="002A2598" w:rsidRPr="002A2598" w:rsidTr="00093C36">
        <w:trPr>
          <w:trHeight w:val="275"/>
          <w:jc w:val="center"/>
        </w:trPr>
        <w:tc>
          <w:tcPr>
            <w:tcW w:w="4215" w:type="dxa"/>
            <w:vAlign w:val="center"/>
          </w:tcPr>
          <w:p w:rsidR="002A2598" w:rsidRPr="002A2598" w:rsidRDefault="00AE63C8" w:rsidP="00390EFE">
            <w:pPr>
              <w:jc w:val="center"/>
              <w:rPr>
                <w:rFonts w:ascii="Times New Roman" w:hAnsi="Times New Roman" w:cs="Times New Roman"/>
                <w:sz w:val="24"/>
                <w:szCs w:val="24"/>
              </w:rPr>
            </w:pPr>
            <w:r>
              <w:rPr>
                <w:rFonts w:ascii="Times New Roman" w:hAnsi="Times New Roman" w:cs="Times New Roman"/>
                <w:sz w:val="24"/>
                <w:szCs w:val="24"/>
              </w:rPr>
              <w:t>Antaș</w:t>
            </w:r>
          </w:p>
        </w:tc>
        <w:tc>
          <w:tcPr>
            <w:tcW w:w="4035"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3120"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1,0</w:t>
            </w:r>
            <w:r w:rsidR="00A67EDE">
              <w:rPr>
                <w:rFonts w:ascii="Times New Roman" w:hAnsi="Times New Roman" w:cs="Times New Roman"/>
                <w:sz w:val="24"/>
                <w:szCs w:val="24"/>
              </w:rPr>
              <w:t>0</w:t>
            </w:r>
          </w:p>
        </w:tc>
      </w:tr>
      <w:tr w:rsidR="002A2598" w:rsidRPr="002A2598" w:rsidTr="00093C36">
        <w:trPr>
          <w:trHeight w:val="275"/>
          <w:jc w:val="center"/>
        </w:trPr>
        <w:tc>
          <w:tcPr>
            <w:tcW w:w="4215" w:type="dxa"/>
            <w:vAlign w:val="center"/>
          </w:tcPr>
          <w:p w:rsidR="002A2598" w:rsidRPr="002A259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Băbdiu </w:t>
            </w:r>
          </w:p>
        </w:tc>
        <w:tc>
          <w:tcPr>
            <w:tcW w:w="4035"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3120"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Cremenea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Maia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Oșorhel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Pruni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7B7BC4" w:rsidP="00093C36">
            <w:pPr>
              <w:jc w:val="center"/>
              <w:rPr>
                <w:rFonts w:ascii="Times New Roman" w:hAnsi="Times New Roman" w:cs="Times New Roman"/>
                <w:sz w:val="24"/>
                <w:szCs w:val="24"/>
              </w:rPr>
            </w:pPr>
            <w:r>
              <w:rPr>
                <w:rFonts w:ascii="Times New Roman" w:hAnsi="Times New Roman" w:cs="Times New Roman"/>
                <w:sz w:val="24"/>
                <w:szCs w:val="24"/>
              </w:rPr>
              <w:t xml:space="preserve">Razbuneni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7B7BC4" w:rsidRPr="002A2598" w:rsidTr="00093C36">
        <w:trPr>
          <w:trHeight w:val="275"/>
          <w:jc w:val="center"/>
        </w:trPr>
        <w:tc>
          <w:tcPr>
            <w:tcW w:w="4215" w:type="dxa"/>
            <w:vAlign w:val="center"/>
          </w:tcPr>
          <w:p w:rsidR="007B7BC4" w:rsidRDefault="007B7BC4" w:rsidP="00093C36">
            <w:pPr>
              <w:jc w:val="center"/>
              <w:rPr>
                <w:rFonts w:ascii="Times New Roman" w:hAnsi="Times New Roman" w:cs="Times New Roman"/>
                <w:sz w:val="24"/>
                <w:szCs w:val="24"/>
              </w:rPr>
            </w:pPr>
            <w:r>
              <w:rPr>
                <w:rFonts w:ascii="Times New Roman" w:hAnsi="Times New Roman" w:cs="Times New Roman"/>
                <w:sz w:val="24"/>
                <w:szCs w:val="24"/>
              </w:rPr>
              <w:t xml:space="preserve">Suarăș </w:t>
            </w:r>
          </w:p>
        </w:tc>
        <w:tc>
          <w:tcPr>
            <w:tcW w:w="4035" w:type="dxa"/>
            <w:vAlign w:val="center"/>
          </w:tcPr>
          <w:p w:rsidR="007B7BC4"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7B7BC4"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7B7BC4" w:rsidRPr="002A2598" w:rsidTr="00093C36">
        <w:trPr>
          <w:trHeight w:val="275"/>
          <w:jc w:val="center"/>
        </w:trPr>
        <w:tc>
          <w:tcPr>
            <w:tcW w:w="4215" w:type="dxa"/>
            <w:vAlign w:val="center"/>
          </w:tcPr>
          <w:p w:rsidR="007B7BC4" w:rsidRDefault="007B7BC4" w:rsidP="00093C36">
            <w:pPr>
              <w:jc w:val="center"/>
              <w:rPr>
                <w:rFonts w:ascii="Times New Roman" w:hAnsi="Times New Roman" w:cs="Times New Roman"/>
                <w:sz w:val="24"/>
                <w:szCs w:val="24"/>
              </w:rPr>
            </w:pPr>
            <w:r>
              <w:rPr>
                <w:rFonts w:ascii="Times New Roman" w:hAnsi="Times New Roman" w:cs="Times New Roman"/>
                <w:sz w:val="24"/>
                <w:szCs w:val="24"/>
              </w:rPr>
              <w:t xml:space="preserve">Vâlcelele </w:t>
            </w:r>
          </w:p>
        </w:tc>
        <w:tc>
          <w:tcPr>
            <w:tcW w:w="4035" w:type="dxa"/>
            <w:vAlign w:val="center"/>
          </w:tcPr>
          <w:p w:rsidR="007B7BC4"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7B7BC4"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bl>
    <w:p w:rsidR="002A2598" w:rsidRPr="002A2598" w:rsidRDefault="002A2598" w:rsidP="002A2598">
      <w:pPr>
        <w:jc w:val="center"/>
        <w:rPr>
          <w:rFonts w:ascii="Times New Roman" w:hAnsi="Times New Roman" w:cs="Times New Roman"/>
          <w:sz w:val="24"/>
          <w:szCs w:val="24"/>
        </w:rPr>
      </w:pPr>
    </w:p>
    <w:p w:rsidR="002A2598" w:rsidRPr="002A2598" w:rsidRDefault="002A2598" w:rsidP="002A2598">
      <w:pPr>
        <w:ind w:left="360"/>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xml:space="preserve">4.Valoarea impozabilă a clădirii, determinată conform tabelului de mai sus se reduce în funcţie de anul terminării acesteia, după cum urmează: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color w:val="000000"/>
          <w:sz w:val="24"/>
          <w:szCs w:val="24"/>
          <w:lang w:val="ro-RO" w:eastAsia="ro-RO"/>
        </w:rPr>
        <w:t>   </w:t>
      </w:r>
      <w:r w:rsidRPr="002A2598">
        <w:rPr>
          <w:rFonts w:ascii="Times New Roman" w:hAnsi="Times New Roman" w:cs="Times New Roman"/>
          <w:b/>
          <w:bCs/>
          <w:sz w:val="24"/>
          <w:szCs w:val="24"/>
          <w:lang w:val="ro-RO" w:eastAsia="ro-RO"/>
        </w:rPr>
        <w:t>a)</w:t>
      </w:r>
      <w:r w:rsidRPr="002A2598">
        <w:rPr>
          <w:rFonts w:ascii="Times New Roman" w:hAnsi="Times New Roman" w:cs="Times New Roman"/>
          <w:sz w:val="24"/>
          <w:szCs w:val="24"/>
          <w:lang w:val="ro-RO" w:eastAsia="ro-RO"/>
        </w:rPr>
        <w:t xml:space="preserve"> cu 50%, pentru clădirea care are o vechime de peste 100 de ani la data de 1 ianuarie a anului fiscal de referinţă;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b)</w:t>
      </w:r>
      <w:r w:rsidRPr="002A2598">
        <w:rPr>
          <w:rFonts w:ascii="Times New Roman" w:hAnsi="Times New Roman" w:cs="Times New Roman"/>
          <w:sz w:val="24"/>
          <w:szCs w:val="24"/>
          <w:lang w:val="ro-RO" w:eastAsia="ro-RO"/>
        </w:rPr>
        <w:t xml:space="preserve"> cu 30%, pentru clădirea care are o vechime cuprinsă între 50 de ani şi 100 de ani inclusiv, la data de 1 ianuarie a anului fiscal de referinţă;  </w:t>
      </w:r>
    </w:p>
    <w:p w:rsidR="002A2598" w:rsidRPr="002A2598" w:rsidRDefault="002A2598" w:rsidP="002A2598">
      <w:pPr>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c)</w:t>
      </w:r>
      <w:r w:rsidRPr="002A2598">
        <w:rPr>
          <w:rFonts w:ascii="Times New Roman" w:hAnsi="Times New Roman" w:cs="Times New Roman"/>
          <w:color w:val="000000"/>
          <w:sz w:val="24"/>
          <w:szCs w:val="24"/>
          <w:lang w:val="ro-RO" w:eastAsia="ro-RO"/>
        </w:rPr>
        <w:t xml:space="preserve"> cu 10%, pentru clădirea care are o vechime cuprinsă între 30 de ani şi 50 de ani inclusiv, la data de 1 ianuarie a anului fiscal de referinţă.  </w:t>
      </w:r>
    </w:p>
    <w:p w:rsidR="002A2598" w:rsidRPr="002A2598" w:rsidRDefault="002A2598" w:rsidP="002A2598">
      <w:pPr>
        <w:jc w:val="center"/>
        <w:rPr>
          <w:rFonts w:ascii="Times New Roman" w:hAnsi="Times New Roman" w:cs="Times New Roman"/>
          <w:sz w:val="24"/>
          <w:szCs w:val="24"/>
        </w:rPr>
      </w:pPr>
    </w:p>
    <w:p w:rsidR="002A2598" w:rsidRPr="002A2598" w:rsidRDefault="002A2598" w:rsidP="002A2598">
      <w:pPr>
        <w:pStyle w:val="Heading1"/>
        <w:numPr>
          <w:ilvl w:val="0"/>
          <w:numId w:val="0"/>
        </w:numPr>
        <w:tabs>
          <w:tab w:val="left" w:pos="0"/>
        </w:tabs>
        <w:ind w:left="360"/>
        <w:jc w:val="left"/>
        <w:rPr>
          <w:b w:val="0"/>
          <w:i/>
          <w:sz w:val="24"/>
          <w:szCs w:val="24"/>
          <w:lang w:val="ro-RO"/>
        </w:rPr>
      </w:pPr>
      <w:r w:rsidRPr="002A2598">
        <w:rPr>
          <w:sz w:val="24"/>
          <w:szCs w:val="24"/>
        </w:rPr>
        <w:t>B. Calculul impozitului pe clădirile nerezidenţiale aflate în proprietatea persoanelor fizice</w:t>
      </w:r>
      <w:r w:rsidRPr="002A2598">
        <w:rPr>
          <w:b w:val="0"/>
          <w:sz w:val="24"/>
          <w:szCs w:val="24"/>
        </w:rPr>
        <w:t>   </w:t>
      </w:r>
    </w:p>
    <w:p w:rsidR="002A2598" w:rsidRPr="002A2598" w:rsidRDefault="002A2598" w:rsidP="002A2598">
      <w:pPr>
        <w:pStyle w:val="Heading1"/>
        <w:tabs>
          <w:tab w:val="clear" w:pos="0"/>
        </w:tabs>
        <w:ind w:left="0" w:firstLine="0"/>
        <w:jc w:val="left"/>
        <w:rPr>
          <w:b w:val="0"/>
          <w:sz w:val="24"/>
          <w:szCs w:val="24"/>
        </w:rPr>
      </w:pPr>
      <w:r w:rsidRPr="002A2598">
        <w:rPr>
          <w:b w:val="0"/>
          <w:sz w:val="24"/>
          <w:szCs w:val="24"/>
        </w:rPr>
        <w:t xml:space="preserve">     1. Pentru clădirile nerezidenţiale aflate în proprietatea persoanelor fizice, impozitul pe clădiri se calculează prin aplicarea unei cote </w:t>
      </w:r>
      <w:r w:rsidRPr="002A2598">
        <w:rPr>
          <w:b w:val="0"/>
          <w:color w:val="000000"/>
          <w:sz w:val="24"/>
          <w:szCs w:val="24"/>
        </w:rPr>
        <w:t>de 1 %  asupra valorii care poate fi:</w:t>
      </w:r>
      <w:r w:rsidRPr="002A2598">
        <w:rPr>
          <w:b w:val="0"/>
          <w:color w:val="FF6600"/>
          <w:sz w:val="24"/>
          <w:szCs w:val="24"/>
        </w:rPr>
        <w:br/>
      </w:r>
      <w:r w:rsidRPr="002A2598">
        <w:rPr>
          <w:b w:val="0"/>
          <w:sz w:val="24"/>
          <w:szCs w:val="24"/>
        </w:rPr>
        <w:t>    a) valoarea rezultată dintr-un raport de evaluare întocmit de un evaluator autorizat în ultimii 5 ani anteriori anului de referinţă;</w:t>
      </w:r>
      <w:r w:rsidRPr="002A2598">
        <w:rPr>
          <w:b w:val="0"/>
          <w:sz w:val="24"/>
          <w:szCs w:val="24"/>
        </w:rPr>
        <w:br/>
        <w:t>    b) valoarea finală a lucrărilor de construcţii, în cazul clădirilor noi, construite în ultimii 5 ani anteriori anului de referinţă;</w:t>
      </w:r>
      <w:r w:rsidRPr="002A2598">
        <w:rPr>
          <w:b w:val="0"/>
          <w:sz w:val="24"/>
          <w:szCs w:val="24"/>
        </w:rPr>
        <w:br/>
      </w:r>
      <w:r w:rsidRPr="002A2598">
        <w:rPr>
          <w:b w:val="0"/>
          <w:sz w:val="24"/>
          <w:szCs w:val="24"/>
        </w:rPr>
        <w:lastRenderedPageBreak/>
        <w:t>    c) valoarea clădirilor care rezultă din actul prin care se transferă dreptul de proprietate, în cazul clădirilor dobândite în ultimii 5 ani anteriori anului de referinţă.</w:t>
      </w:r>
    </w:p>
    <w:p w:rsidR="002A2598" w:rsidRPr="002A2598" w:rsidRDefault="002A2598" w:rsidP="002A2598">
      <w:pPr>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rPr>
        <w:t xml:space="preserve">2. </w:t>
      </w:r>
      <w:r w:rsidRPr="002A2598">
        <w:rPr>
          <w:rFonts w:ascii="Times New Roman" w:hAnsi="Times New Roman" w:cs="Times New Roman"/>
          <w:color w:val="000000"/>
          <w:sz w:val="24"/>
          <w:szCs w:val="24"/>
          <w:lang w:val="ro-RO" w:eastAsia="ro-RO"/>
        </w:rPr>
        <w:t xml:space="preserve"> Pentru clădirile nerezidenţiale aflate în proprietatea persoanelor fizice, utilizate pentru activităţi din domeniul agricol, impozitul pe clădiri se calculează prin aplicarea unei cote de 0,4% asupra valorii impozabile a clădirii.  </w:t>
      </w:r>
    </w:p>
    <w:p w:rsidR="002A2598" w:rsidRPr="006B1CED" w:rsidRDefault="002A2598" w:rsidP="006B1CED">
      <w:pPr>
        <w:tabs>
          <w:tab w:val="left" w:pos="1860"/>
        </w:tabs>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3.  În cazul în care valoarea clădirii nu poate fi calculată conform prevederilor pct. 1, impozitul se calculează prin aplicarea cotei de 2% asupra valorii impozabile determinate conform pct.A.</w:t>
      </w:r>
    </w:p>
    <w:p w:rsidR="002A2598" w:rsidRPr="002A2598" w:rsidRDefault="002A2598" w:rsidP="002A2598">
      <w:pPr>
        <w:pStyle w:val="Heading1"/>
        <w:numPr>
          <w:ilvl w:val="0"/>
          <w:numId w:val="0"/>
        </w:numPr>
        <w:jc w:val="left"/>
        <w:rPr>
          <w:b w:val="0"/>
          <w:i/>
          <w:sz w:val="24"/>
          <w:szCs w:val="24"/>
          <w:lang w:val="ro-RO"/>
        </w:rPr>
      </w:pPr>
      <w:r w:rsidRPr="002A2598">
        <w:rPr>
          <w:sz w:val="24"/>
          <w:szCs w:val="24"/>
          <w:lang w:val="ro-RO"/>
        </w:rPr>
        <w:t xml:space="preserve">  C. Calculul impozitului pe clădirile cu destinaţie mixtă aflate în proprietatea persoanelor fizice</w:t>
      </w:r>
      <w:r w:rsidRPr="002A2598">
        <w:rPr>
          <w:sz w:val="24"/>
          <w:szCs w:val="24"/>
          <w:lang w:val="ro-RO"/>
        </w:rPr>
        <w:br/>
      </w:r>
      <w:r w:rsidRPr="002A2598">
        <w:rPr>
          <w:b w:val="0"/>
          <w:sz w:val="24"/>
          <w:szCs w:val="24"/>
          <w:lang w:val="ro-RO"/>
        </w:rPr>
        <w:t> </w:t>
      </w:r>
    </w:p>
    <w:p w:rsidR="002A2598" w:rsidRPr="002A2598" w:rsidRDefault="002A2598" w:rsidP="002A2598">
      <w:pPr>
        <w:pStyle w:val="Heading1"/>
        <w:tabs>
          <w:tab w:val="clear" w:pos="0"/>
        </w:tabs>
        <w:ind w:left="0" w:firstLine="0"/>
        <w:jc w:val="left"/>
        <w:rPr>
          <w:b w:val="0"/>
          <w:i/>
          <w:sz w:val="24"/>
          <w:szCs w:val="24"/>
          <w:lang w:val="ro-RO"/>
        </w:rPr>
      </w:pPr>
      <w:r w:rsidRPr="002A2598">
        <w:rPr>
          <w:sz w:val="24"/>
          <w:szCs w:val="24"/>
          <w:lang w:val="ro-RO"/>
        </w:rPr>
        <w:t>   </w:t>
      </w:r>
      <w:r w:rsidRPr="002A2598">
        <w:rPr>
          <w:b w:val="0"/>
          <w:sz w:val="24"/>
          <w:szCs w:val="24"/>
          <w:lang w:val="ro-RO"/>
        </w:rPr>
        <w:t>  1. În cazul clădirilor cu destinaţie mixtă aflate în proprietatea persoanelor fizice, impozitul se calculează prin însumarea impozitului calculat pentru suprafaţa folosită în scop rezidenţial conform pct.A cu impozitul determinat pentru suprafaţa folosită în scop nerezidenţial, conform pct.B.</w:t>
      </w:r>
      <w:r w:rsidRPr="002A2598">
        <w:rPr>
          <w:b w:val="0"/>
          <w:sz w:val="24"/>
          <w:szCs w:val="24"/>
          <w:lang w:val="ro-RO"/>
        </w:rPr>
        <w:br/>
        <w:t>    </w:t>
      </w:r>
      <w:r w:rsidRPr="002A2598">
        <w:rPr>
          <w:b w:val="0"/>
          <w:sz w:val="24"/>
          <w:szCs w:val="24"/>
        </w:rPr>
        <w:t xml:space="preserve"> 2.  În cazul în care la adresa clădirii este înregistrat un domiciliu fiscal la care nu se desfăşoară nicio activitate economică, impozitul se calculează conform pct.A.</w:t>
      </w:r>
      <w:r w:rsidRPr="002A2598">
        <w:rPr>
          <w:b w:val="0"/>
          <w:sz w:val="24"/>
          <w:szCs w:val="24"/>
        </w:rPr>
        <w:br/>
        <w:t>     3.   În cazul clădirilor cu destinație mixtă, când proprietarul nu declară la organul fiscal suprafața folosită în scop nerezidențial, potrivit art.459, alin.(1), lit.b), impozitul pe clădiri se calculează prin aplicarea cotei de 0,3 % asupra valorii impozabile determinate conform pct.A.</w:t>
      </w:r>
      <w:r w:rsidRPr="002A2598">
        <w:rPr>
          <w:b w:val="0"/>
          <w:sz w:val="24"/>
          <w:szCs w:val="24"/>
        </w:rPr>
        <w:br/>
      </w:r>
    </w:p>
    <w:p w:rsidR="002A2598" w:rsidRPr="002A2598" w:rsidRDefault="002A2598" w:rsidP="002A2598">
      <w:pPr>
        <w:pStyle w:val="Heading1"/>
        <w:tabs>
          <w:tab w:val="clear" w:pos="0"/>
        </w:tabs>
        <w:ind w:left="0" w:firstLine="0"/>
        <w:jc w:val="left"/>
        <w:rPr>
          <w:b w:val="0"/>
          <w:i/>
          <w:sz w:val="24"/>
          <w:szCs w:val="24"/>
          <w:lang w:val="ro-RO"/>
        </w:rPr>
      </w:pPr>
      <w:r w:rsidRPr="002A2598">
        <w:rPr>
          <w:sz w:val="24"/>
          <w:szCs w:val="24"/>
        </w:rPr>
        <w:t xml:space="preserve">  D.  Calculul impozitului/taxei pe clădirile deţinute de persoanele juridice</w:t>
      </w:r>
      <w:r w:rsidRPr="002A2598">
        <w:rPr>
          <w:sz w:val="24"/>
          <w:szCs w:val="24"/>
        </w:rPr>
        <w:br/>
      </w:r>
      <w:r w:rsidRPr="002A2598">
        <w:rPr>
          <w:b w:val="0"/>
          <w:sz w:val="24"/>
          <w:szCs w:val="24"/>
        </w:rPr>
        <w:t xml:space="preserve">  </w:t>
      </w:r>
    </w:p>
    <w:p w:rsidR="002A2598" w:rsidRPr="002A2598" w:rsidRDefault="002A2598" w:rsidP="002A2598">
      <w:pPr>
        <w:pStyle w:val="Heading1"/>
        <w:tabs>
          <w:tab w:val="clear" w:pos="0"/>
        </w:tabs>
        <w:ind w:left="0" w:firstLine="0"/>
        <w:jc w:val="left"/>
        <w:rPr>
          <w:b w:val="0"/>
          <w:i/>
          <w:sz w:val="24"/>
          <w:szCs w:val="24"/>
          <w:lang w:val="ro-RO"/>
        </w:rPr>
      </w:pPr>
      <w:r w:rsidRPr="002A2598">
        <w:rPr>
          <w:b w:val="0"/>
          <w:sz w:val="24"/>
          <w:szCs w:val="24"/>
        </w:rPr>
        <w:t xml:space="preserve">1. Pentru clădirile rezidenţiale aflate în proprietatea sau deţinute de persoanele juridice, impozitul/taxa pe clădiri se calculează prin aplicarea unei cote de </w:t>
      </w:r>
      <w:r w:rsidRPr="002A2598">
        <w:rPr>
          <w:bCs/>
          <w:sz w:val="24"/>
          <w:szCs w:val="24"/>
        </w:rPr>
        <w:t>0,2</w:t>
      </w:r>
      <w:r w:rsidRPr="002A2598">
        <w:rPr>
          <w:sz w:val="24"/>
          <w:szCs w:val="24"/>
        </w:rPr>
        <w:t>%</w:t>
      </w:r>
      <w:r w:rsidRPr="002A2598">
        <w:rPr>
          <w:color w:val="FF6600"/>
          <w:sz w:val="24"/>
          <w:szCs w:val="24"/>
        </w:rPr>
        <w:t xml:space="preserve"> </w:t>
      </w:r>
      <w:r w:rsidRPr="002A2598">
        <w:rPr>
          <w:b w:val="0"/>
          <w:sz w:val="24"/>
          <w:szCs w:val="24"/>
        </w:rPr>
        <w:t>asupra valorii impozabile a clădirii.</w:t>
      </w:r>
      <w:r w:rsidRPr="002A2598">
        <w:rPr>
          <w:b w:val="0"/>
          <w:sz w:val="24"/>
          <w:szCs w:val="24"/>
        </w:rPr>
        <w:br/>
        <w:t xml:space="preserve"> 2. Pentru clădirile nerezidenţiale aflate în proprietatea sau deţinute de persoanele juridice, impozitul/taxa pe clădiri se calculează prin aplicarea unei cote de </w:t>
      </w:r>
      <w:r w:rsidRPr="002A2598">
        <w:rPr>
          <w:color w:val="FF6600"/>
          <w:sz w:val="24"/>
          <w:szCs w:val="24"/>
        </w:rPr>
        <w:t xml:space="preserve"> </w:t>
      </w:r>
      <w:r w:rsidRPr="002A2598">
        <w:rPr>
          <w:sz w:val="24"/>
          <w:szCs w:val="24"/>
        </w:rPr>
        <w:t>1,3 %</w:t>
      </w:r>
      <w:r w:rsidRPr="002A2598">
        <w:rPr>
          <w:color w:val="FF6600"/>
          <w:sz w:val="24"/>
          <w:szCs w:val="24"/>
        </w:rPr>
        <w:t xml:space="preserve"> </w:t>
      </w:r>
      <w:r w:rsidRPr="002A2598">
        <w:rPr>
          <w:b w:val="0"/>
          <w:sz w:val="24"/>
          <w:szCs w:val="24"/>
        </w:rPr>
        <w:t>asupra valorii impozabile a clădirii.</w:t>
      </w:r>
      <w:r w:rsidRPr="002A2598">
        <w:rPr>
          <w:b w:val="0"/>
          <w:sz w:val="24"/>
          <w:szCs w:val="24"/>
        </w:rPr>
        <w:br/>
        <w:t xml:space="preserve"> 3. Pentru clădirile nerezidenţiale aflate în proprietatea sau deţinute de persoanele juridice, utilizate pentru activităţi din domeniul agricol, impozitul/taxa pe clădiri se calculează prin aplicarea unei </w:t>
      </w:r>
      <w:r w:rsidRPr="002A2598">
        <w:rPr>
          <w:sz w:val="24"/>
          <w:szCs w:val="24"/>
        </w:rPr>
        <w:t>cote de 0,4%</w:t>
      </w:r>
      <w:r w:rsidRPr="002A2598">
        <w:rPr>
          <w:b w:val="0"/>
          <w:sz w:val="24"/>
          <w:szCs w:val="24"/>
        </w:rPr>
        <w:t xml:space="preserve"> asupra valorii impozabile a clădirii.</w:t>
      </w:r>
      <w:r w:rsidRPr="002A2598">
        <w:rPr>
          <w:b w:val="0"/>
          <w:sz w:val="24"/>
          <w:szCs w:val="24"/>
        </w:rPr>
        <w:br/>
        <w:t> 4. În cazul clădirilor cu destinaţie mixtă aflate în proprietatea persoanelor juridice, impozitul se determină prin însumarea impozitului calculat pentru suprafaţa folosită în scop rezidenţial conform pct.1, cu impozitul calculat pentru suprafaţa folosită în scop nerezidenţial, conform pct. 2 sau 3.</w:t>
      </w:r>
    </w:p>
    <w:p w:rsidR="002A2598" w:rsidRPr="002A2598" w:rsidRDefault="002A2598" w:rsidP="002A2598">
      <w:pPr>
        <w:numPr>
          <w:ilvl w:val="0"/>
          <w:numId w:val="1"/>
        </w:numPr>
        <w:spacing w:after="0" w:line="240" w:lineRule="auto"/>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xml:space="preserve"> 5. Pentru stabilirea impozitului/taxei pe clădiri, valoarea impozabilă a clădirilor aflate în proprietatea persoanelor juridice este valoarea de la 31 decembrie a anului anterior celui pentru care se datorează impozitul/taxa şi poate fi: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a)</w:t>
      </w:r>
      <w:r w:rsidRPr="002A2598">
        <w:rPr>
          <w:rFonts w:ascii="Times New Roman" w:hAnsi="Times New Roman" w:cs="Times New Roman"/>
          <w:sz w:val="24"/>
          <w:szCs w:val="24"/>
          <w:lang w:val="ro-RO" w:eastAsia="ro-RO"/>
        </w:rPr>
        <w:t xml:space="preserve"> ultima valoare impozabilă înregistrată în evidenţele organului fiscal;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b)</w:t>
      </w:r>
      <w:r w:rsidRPr="002A2598">
        <w:rPr>
          <w:rFonts w:ascii="Times New Roman" w:hAnsi="Times New Roman" w:cs="Times New Roman"/>
          <w:sz w:val="24"/>
          <w:szCs w:val="24"/>
          <w:lang w:val="ro-RO" w:eastAsia="ro-RO"/>
        </w:rPr>
        <w:t xml:space="preserve"> valoarea rezultată dintr-un raport de evaluare întocmit de un evaluator autorizat în conformitate cu standardele de evaluare a bunurilor aflate în vigoare la data evaluării;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c)</w:t>
      </w:r>
      <w:r w:rsidRPr="002A2598">
        <w:rPr>
          <w:rFonts w:ascii="Times New Roman" w:hAnsi="Times New Roman" w:cs="Times New Roman"/>
          <w:sz w:val="24"/>
          <w:szCs w:val="24"/>
          <w:lang w:val="ro-RO" w:eastAsia="ro-RO"/>
        </w:rPr>
        <w:t xml:space="preserve"> valoarea finală a lucrărilor de construcţii, în cazul clădirilor noi, construite în cursul anului fiscal anterior;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d)</w:t>
      </w:r>
      <w:r w:rsidRPr="002A2598">
        <w:rPr>
          <w:rFonts w:ascii="Times New Roman" w:hAnsi="Times New Roman" w:cs="Times New Roman"/>
          <w:sz w:val="24"/>
          <w:szCs w:val="24"/>
          <w:lang w:val="ro-RO" w:eastAsia="ro-RO"/>
        </w:rPr>
        <w:t xml:space="preserve"> valoarea clădirilor care rezultă din actul prin care se transferă dreptul de proprietate, în cazul clădirilor dobândite în cursul anului fiscal anterior;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e)</w:t>
      </w:r>
      <w:r w:rsidRPr="002A2598">
        <w:rPr>
          <w:rFonts w:ascii="Times New Roman" w:hAnsi="Times New Roman" w:cs="Times New Roman"/>
          <w:sz w:val="24"/>
          <w:szCs w:val="24"/>
          <w:lang w:val="ro-RO" w:eastAsia="ro-RO"/>
        </w:rPr>
        <w:t xml:space="preserve"> în cazul clădirilor care sunt finanţate în baza unui contract de leasing financiar, valoarea rezultată dintr-un raport de evaluare întocmit de un evaluator autorizat în conformitate cu standardele de evaluare a bunurilor aflate în vigoare la data evaluării;  </w:t>
      </w:r>
    </w:p>
    <w:p w:rsidR="002A2598" w:rsidRPr="002A2598" w:rsidRDefault="002A2598" w:rsidP="002A2598">
      <w:pPr>
        <w:numPr>
          <w:ilvl w:val="0"/>
          <w:numId w:val="1"/>
        </w:numPr>
        <w:spacing w:after="0" w:line="240" w:lineRule="auto"/>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eastAsia="ro-RO"/>
        </w:rPr>
        <w:lastRenderedPageBreak/>
        <w:t>   </w:t>
      </w:r>
      <w:r w:rsidRPr="002A2598">
        <w:rPr>
          <w:rFonts w:ascii="Times New Roman" w:hAnsi="Times New Roman" w:cs="Times New Roman"/>
          <w:b/>
          <w:bCs/>
          <w:sz w:val="24"/>
          <w:szCs w:val="24"/>
          <w:lang w:val="ro-RO" w:eastAsia="ro-RO"/>
        </w:rPr>
        <w:t>f)</w:t>
      </w:r>
      <w:r w:rsidRPr="002A2598">
        <w:rPr>
          <w:rFonts w:ascii="Times New Roman" w:hAnsi="Times New Roman" w:cs="Times New Roman"/>
          <w:color w:val="000000"/>
          <w:sz w:val="24"/>
          <w:szCs w:val="24"/>
          <w:lang w:val="ro-RO" w:eastAsia="ro-RO"/>
        </w:rPr>
        <w:t xml:space="preserve"> în cazul clădirilor pentru care se datorează taxa pe clădiri, valoarea înscrisă în contabilitatea proprietarului clădirii şi comunicată concesionarului, locatarului, titularului dreptului de administrare sau de folosinţă, după caz.  </w:t>
      </w:r>
    </w:p>
    <w:p w:rsidR="002A2598" w:rsidRPr="002A2598" w:rsidRDefault="002A2598" w:rsidP="002A2598">
      <w:pPr>
        <w:numPr>
          <w:ilvl w:val="0"/>
          <w:numId w:val="1"/>
        </w:numPr>
        <w:spacing w:after="0" w:line="240" w:lineRule="auto"/>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w:t>
      </w:r>
      <w:r w:rsidRPr="002A2598">
        <w:rPr>
          <w:rFonts w:ascii="Times New Roman" w:hAnsi="Times New Roman" w:cs="Times New Roman"/>
          <w:b/>
          <w:bCs/>
          <w:sz w:val="24"/>
          <w:szCs w:val="24"/>
          <w:lang w:val="ro-RO" w:eastAsia="ro-RO"/>
        </w:rPr>
        <w:t xml:space="preserve">6. </w:t>
      </w:r>
      <w:r w:rsidRPr="002A2598">
        <w:rPr>
          <w:rFonts w:ascii="Times New Roman" w:hAnsi="Times New Roman" w:cs="Times New Roman"/>
          <w:color w:val="000000"/>
          <w:sz w:val="24"/>
          <w:szCs w:val="24"/>
          <w:lang w:val="ro-RO" w:eastAsia="ro-RO"/>
        </w:rPr>
        <w:t xml:space="preserve">Valoarea impozabilă a clădirii se actualizează o dată la 5 ani pe baza unui raport de evaluare a clădirii întocmit de un evaluator autorizat în conformitate cu standardele de evaluare a bunurilor aflate în vigoare la data evaluării.  </w:t>
      </w:r>
    </w:p>
    <w:p w:rsidR="002A2598" w:rsidRPr="002A2598" w:rsidRDefault="002A2598" w:rsidP="002A2598">
      <w:pPr>
        <w:numPr>
          <w:ilvl w:val="0"/>
          <w:numId w:val="1"/>
        </w:numPr>
        <w:spacing w:after="0" w:line="240" w:lineRule="auto"/>
        <w:ind w:left="0" w:firstLine="0"/>
        <w:rPr>
          <w:rFonts w:ascii="Times New Roman" w:hAnsi="Times New Roman" w:cs="Times New Roman"/>
          <w:i/>
          <w:sz w:val="24"/>
          <w:szCs w:val="24"/>
          <w:lang w:val="ro-RO"/>
        </w:rPr>
      </w:pPr>
      <w:r w:rsidRPr="002A2598">
        <w:rPr>
          <w:rFonts w:ascii="Times New Roman" w:hAnsi="Times New Roman" w:cs="Times New Roman"/>
          <w:color w:val="000000"/>
          <w:sz w:val="24"/>
          <w:szCs w:val="24"/>
          <w:lang w:val="ro-RO" w:eastAsia="ro-RO"/>
        </w:rPr>
        <w:t>   </w:t>
      </w:r>
      <w:r w:rsidRPr="002A2598">
        <w:rPr>
          <w:rFonts w:ascii="Times New Roman" w:hAnsi="Times New Roman" w:cs="Times New Roman"/>
          <w:bCs/>
          <w:sz w:val="24"/>
          <w:szCs w:val="24"/>
          <w:lang w:val="ro-RO" w:eastAsia="ro-RO"/>
        </w:rPr>
        <w:t xml:space="preserve">7. </w:t>
      </w:r>
      <w:r w:rsidRPr="002A2598">
        <w:rPr>
          <w:rFonts w:ascii="Times New Roman" w:hAnsi="Times New Roman" w:cs="Times New Roman"/>
          <w:color w:val="000000"/>
          <w:sz w:val="24"/>
          <w:szCs w:val="24"/>
          <w:lang w:val="ro-RO" w:eastAsia="ro-RO"/>
        </w:rPr>
        <w:t>Prevederile pct.6 nu se aplică în cazul clădirilor care aparţin persoanelor faţă de care a fost pronunţată o hotărâre definitivă de declanşare a procedurii   falimentului.</w:t>
      </w:r>
    </w:p>
    <w:p w:rsidR="002A2598" w:rsidRPr="002A2598" w:rsidRDefault="002A2598" w:rsidP="002A2598">
      <w:pPr>
        <w:numPr>
          <w:ilvl w:val="0"/>
          <w:numId w:val="1"/>
        </w:numPr>
        <w:spacing w:after="0" w:line="240" w:lineRule="auto"/>
        <w:ind w:left="0" w:firstLine="0"/>
        <w:rPr>
          <w:rFonts w:ascii="Times New Roman" w:hAnsi="Times New Roman" w:cs="Times New Roman"/>
          <w:i/>
          <w:sz w:val="24"/>
          <w:szCs w:val="24"/>
          <w:lang w:val="ro-RO"/>
        </w:rPr>
      </w:pPr>
      <w:r w:rsidRPr="002A2598">
        <w:rPr>
          <w:rFonts w:ascii="Times New Roman" w:hAnsi="Times New Roman" w:cs="Times New Roman"/>
          <w:bCs/>
          <w:sz w:val="24"/>
          <w:szCs w:val="24"/>
          <w:lang w:val="ro-RO" w:eastAsia="ro-RO"/>
        </w:rPr>
        <w:t xml:space="preserve">   8.</w:t>
      </w:r>
      <w:r w:rsidRPr="002A2598">
        <w:rPr>
          <w:rFonts w:ascii="Times New Roman" w:hAnsi="Times New Roman" w:cs="Times New Roman"/>
          <w:sz w:val="24"/>
          <w:szCs w:val="24"/>
        </w:rPr>
        <w:t xml:space="preserve"> Prevederile pct.6 nu se aplică în cazul clădirilor care sunt scutite de plata impozitului/taxei pe clădiri potrivit art.456, alin.1 din codul fiscal.</w:t>
      </w:r>
      <w:r w:rsidRPr="002A2598">
        <w:rPr>
          <w:rFonts w:ascii="Times New Roman" w:hAnsi="Times New Roman" w:cs="Times New Roman"/>
          <w:sz w:val="24"/>
          <w:szCs w:val="24"/>
        </w:rPr>
        <w:br/>
        <w:t>   9.  În cazul în care proprietarul clădirii nu a actualizat valoarea impozabilă a clădirii în ultimii 5 ani anteriori anului de referinţă, cota impozitului/taxei pe clădiri este 5%.</w:t>
      </w:r>
    </w:p>
    <w:p w:rsidR="002A2598" w:rsidRPr="002A2598" w:rsidRDefault="002A2598" w:rsidP="002A2598">
      <w:pPr>
        <w:numPr>
          <w:ilvl w:val="0"/>
          <w:numId w:val="1"/>
        </w:numPr>
        <w:spacing w:after="0" w:line="240" w:lineRule="auto"/>
        <w:ind w:left="0" w:firstLine="0"/>
        <w:rPr>
          <w:rFonts w:ascii="Times New Roman" w:hAnsi="Times New Roman" w:cs="Times New Roman"/>
          <w:i/>
          <w:sz w:val="24"/>
          <w:szCs w:val="24"/>
          <w:lang w:val="ro-RO"/>
        </w:rPr>
      </w:pPr>
      <w:r w:rsidRPr="002A2598">
        <w:rPr>
          <w:rFonts w:ascii="Times New Roman" w:hAnsi="Times New Roman" w:cs="Times New Roman"/>
          <w:sz w:val="24"/>
          <w:szCs w:val="24"/>
        </w:rPr>
        <w:t xml:space="preserve"> 10.  În cazul în care proprietarul clădirii nu a actualizat valoarea impozabilă a clădirii în ultimii 5 ani anteriori anului de referinţă, diferența de taxă față de cea stabilită conform pct.1 si pct.2, după caz, va fi datorată de proprietarul clădirii.</w:t>
      </w:r>
    </w:p>
    <w:p w:rsidR="002A2598" w:rsidRPr="002A2598" w:rsidRDefault="002A2598" w:rsidP="002A2598">
      <w:pPr>
        <w:numPr>
          <w:ilvl w:val="0"/>
          <w:numId w:val="1"/>
        </w:numPr>
        <w:spacing w:after="0" w:line="240" w:lineRule="auto"/>
        <w:ind w:left="0" w:firstLine="0"/>
        <w:rPr>
          <w:rFonts w:ascii="Times New Roman" w:hAnsi="Times New Roman" w:cs="Times New Roman"/>
          <w:i/>
          <w:sz w:val="24"/>
          <w:szCs w:val="24"/>
          <w:lang w:val="ro-RO"/>
        </w:rPr>
      </w:pPr>
    </w:p>
    <w:p w:rsidR="002A2598" w:rsidRPr="002A2598" w:rsidRDefault="002A2598" w:rsidP="002A2598">
      <w:pPr>
        <w:pStyle w:val="Heading1"/>
        <w:numPr>
          <w:ilvl w:val="0"/>
          <w:numId w:val="0"/>
        </w:numPr>
        <w:tabs>
          <w:tab w:val="left" w:pos="0"/>
        </w:tabs>
        <w:ind w:left="720" w:firstLine="720"/>
        <w:jc w:val="both"/>
        <w:rPr>
          <w:b w:val="0"/>
          <w:i/>
          <w:sz w:val="24"/>
          <w:szCs w:val="24"/>
          <w:lang w:val="ro-RO"/>
        </w:rPr>
      </w:pPr>
    </w:p>
    <w:p w:rsidR="002A2598" w:rsidRPr="002A2598" w:rsidRDefault="002A2598" w:rsidP="002A2598">
      <w:pPr>
        <w:rPr>
          <w:rFonts w:ascii="Times New Roman" w:hAnsi="Times New Roman" w:cs="Times New Roman"/>
          <w:b/>
          <w:sz w:val="24"/>
          <w:szCs w:val="24"/>
        </w:rPr>
      </w:pPr>
      <w:r w:rsidRPr="002A2598">
        <w:rPr>
          <w:rFonts w:ascii="Times New Roman" w:hAnsi="Times New Roman" w:cs="Times New Roman"/>
          <w:b/>
          <w:sz w:val="24"/>
          <w:szCs w:val="24"/>
        </w:rPr>
        <w:t>E. SCUTIRI</w:t>
      </w:r>
    </w:p>
    <w:p w:rsidR="002A2598" w:rsidRPr="002A2598" w:rsidRDefault="002A2598" w:rsidP="002A2598">
      <w:pPr>
        <w:rPr>
          <w:rFonts w:ascii="Times New Roman" w:hAnsi="Times New Roman" w:cs="Times New Roman"/>
          <w:b/>
          <w:sz w:val="24"/>
          <w:szCs w:val="24"/>
        </w:rPr>
      </w:pP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Scutirile prevăzute la art.456 alin.1 din Codul fiscal se aplică în mod corespunzător.</w:t>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Consiliul local acord</w:t>
      </w:r>
      <w:r w:rsidRPr="002A2598">
        <w:rPr>
          <w:rFonts w:ascii="Times New Roman" w:hAnsi="Times New Roman" w:cs="Times New Roman"/>
          <w:sz w:val="24"/>
          <w:szCs w:val="24"/>
          <w:lang w:val="ro-RO"/>
        </w:rPr>
        <w:t xml:space="preserve">ă </w:t>
      </w:r>
      <w:r w:rsidRPr="002A2598">
        <w:rPr>
          <w:rFonts w:ascii="Times New Roman" w:hAnsi="Times New Roman" w:cs="Times New Roman"/>
          <w:sz w:val="24"/>
          <w:szCs w:val="24"/>
        </w:rPr>
        <w:t>scutirea  impozitului/taxei pe clădiri datorate pentru următoarele clădiri:</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a)</w:t>
      </w:r>
      <w:r w:rsidRPr="002A2598">
        <w:rPr>
          <w:rFonts w:ascii="Times New Roman" w:hAnsi="Times New Roman" w:cs="Times New Roman"/>
          <w:sz w:val="24"/>
          <w:szCs w:val="24"/>
          <w:lang w:val="ro-RO" w:eastAsia="ro-RO"/>
        </w:rPr>
        <w:t xml:space="preserve"> clădirile care, potrivit legii, sunt clasate ca monumente istorice, de arhitectură sau arheologice, muzee ori case memoriale, altele decât cele prevăzute la alin.1 al art.456 lit.x;</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b)</w:t>
      </w:r>
      <w:r w:rsidRPr="002A2598">
        <w:rPr>
          <w:rFonts w:ascii="Times New Roman" w:hAnsi="Times New Roman" w:cs="Times New Roman"/>
          <w:sz w:val="24"/>
          <w:szCs w:val="24"/>
          <w:lang w:val="ro-RO" w:eastAsia="ro-RO"/>
        </w:rPr>
        <w:t xml:space="preserve"> clădiri pentru care s-a instituit un regim de protecţie, altele decât monumentele istorice, amplasate în zone de protecţie ale monumentelor istorice şi în zonele construite protejate;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c)</w:t>
      </w:r>
      <w:r w:rsidRPr="002A2598">
        <w:rPr>
          <w:rFonts w:ascii="Times New Roman" w:hAnsi="Times New Roman" w:cs="Times New Roman"/>
          <w:sz w:val="24"/>
          <w:szCs w:val="24"/>
          <w:lang w:val="ro-RO" w:eastAsia="ro-RO"/>
        </w:rPr>
        <w:t xml:space="preserve"> clădirile utilizate pentru furnizarea de servicii sociale de către organizaţii neguvernamentale şi întreprinderi sociale ca furnizori de servicii sociale;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d)</w:t>
      </w:r>
      <w:r w:rsidRPr="002A2598">
        <w:rPr>
          <w:rFonts w:ascii="Times New Roman" w:hAnsi="Times New Roman" w:cs="Times New Roman"/>
          <w:sz w:val="24"/>
          <w:szCs w:val="24"/>
          <w:lang w:val="ro-RO" w:eastAsia="ro-RO"/>
        </w:rPr>
        <w:t xml:space="preserve"> clădirile utilizate de organizaţii nonprofit folosite exclusiv pentru activităţile fără scop lucrativ;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e)</w:t>
      </w:r>
      <w:r w:rsidRPr="002A2598">
        <w:rPr>
          <w:rFonts w:ascii="Times New Roman" w:hAnsi="Times New Roman" w:cs="Times New Roman"/>
          <w:sz w:val="24"/>
          <w:szCs w:val="24"/>
          <w:lang w:val="ro-RO" w:eastAsia="ro-RO"/>
        </w:rPr>
        <w:t xml:space="preserve"> clădirile restituite potrivit </w:t>
      </w:r>
      <w:hyperlink r:id="rId8" w:history="1">
        <w:r w:rsidRPr="002A2598">
          <w:rPr>
            <w:rFonts w:ascii="Times New Roman" w:hAnsi="Times New Roman" w:cs="Times New Roman"/>
            <w:sz w:val="24"/>
            <w:szCs w:val="24"/>
            <w:lang w:val="ro-RO" w:eastAsia="ro-RO"/>
          </w:rPr>
          <w:t>art. 16</w:t>
        </w:r>
      </w:hyperlink>
      <w:r w:rsidRPr="002A2598">
        <w:rPr>
          <w:rFonts w:ascii="Times New Roman" w:hAnsi="Times New Roman" w:cs="Times New Roman"/>
          <w:sz w:val="24"/>
          <w:szCs w:val="24"/>
          <w:lang w:val="ro-RO" w:eastAsia="ro-RO"/>
        </w:rPr>
        <w:t xml:space="preserve"> din Legea nr. 10/2001 privind regimul juridic al unor imobile preluate în mod abuziv în perioada 6 martie 1945-22 decembrie 1989, republicată, cu modificările şi completările ulterioare, pentru perioada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f)</w:t>
      </w:r>
      <w:r w:rsidRPr="002A2598">
        <w:rPr>
          <w:rFonts w:ascii="Times New Roman" w:hAnsi="Times New Roman" w:cs="Times New Roman"/>
          <w:sz w:val="24"/>
          <w:szCs w:val="24"/>
          <w:lang w:val="ro-RO" w:eastAsia="ro-RO"/>
        </w:rPr>
        <w:t xml:space="preserve"> clădirile retrocedate potrivit art. 1 </w:t>
      </w:r>
      <w:hyperlink r:id="rId9" w:history="1">
        <w:r w:rsidRPr="002A2598">
          <w:rPr>
            <w:rFonts w:ascii="Times New Roman" w:hAnsi="Times New Roman" w:cs="Times New Roman"/>
            <w:sz w:val="24"/>
            <w:szCs w:val="24"/>
            <w:lang w:val="ro-RO" w:eastAsia="ro-RO"/>
          </w:rPr>
          <w:t>alin. (10)</w:t>
        </w:r>
      </w:hyperlink>
      <w:r w:rsidRPr="002A2598">
        <w:rPr>
          <w:rFonts w:ascii="Times New Roman" w:hAnsi="Times New Roman" w:cs="Times New Roman"/>
          <w:sz w:val="24"/>
          <w:szCs w:val="24"/>
          <w:lang w:val="ro-RO" w:eastAsia="ro-RO"/>
        </w:rPr>
        <w:t xml:space="preserve">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lastRenderedPageBreak/>
        <w:t>   </w:t>
      </w:r>
      <w:r w:rsidRPr="002A2598">
        <w:rPr>
          <w:rFonts w:ascii="Times New Roman" w:hAnsi="Times New Roman" w:cs="Times New Roman"/>
          <w:b/>
          <w:bCs/>
          <w:sz w:val="24"/>
          <w:szCs w:val="24"/>
          <w:lang w:val="ro-RO" w:eastAsia="ro-RO"/>
        </w:rPr>
        <w:t>g)</w:t>
      </w:r>
      <w:r w:rsidRPr="002A2598">
        <w:rPr>
          <w:rFonts w:ascii="Times New Roman" w:hAnsi="Times New Roman" w:cs="Times New Roman"/>
          <w:sz w:val="24"/>
          <w:szCs w:val="24"/>
          <w:lang w:val="ro-RO" w:eastAsia="ro-RO"/>
        </w:rPr>
        <w:t xml:space="preserve"> clădirile restituite potrivit art. 1 </w:t>
      </w:r>
      <w:hyperlink r:id="rId10" w:history="1">
        <w:r w:rsidRPr="002A2598">
          <w:rPr>
            <w:rFonts w:ascii="Times New Roman" w:hAnsi="Times New Roman" w:cs="Times New Roman"/>
            <w:sz w:val="24"/>
            <w:szCs w:val="24"/>
            <w:lang w:val="ro-RO" w:eastAsia="ro-RO"/>
          </w:rPr>
          <w:t>alin. (5)</w:t>
        </w:r>
      </w:hyperlink>
      <w:r w:rsidRPr="002A2598">
        <w:rPr>
          <w:rFonts w:ascii="Times New Roman" w:hAnsi="Times New Roman" w:cs="Times New Roman"/>
          <w:sz w:val="24"/>
          <w:szCs w:val="24"/>
          <w:lang w:val="ro-RO" w:eastAsia="ro-RO"/>
        </w:rPr>
        <w:t xml:space="preserve">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color w:val="000000"/>
          <w:sz w:val="24"/>
          <w:szCs w:val="24"/>
          <w:lang w:val="ro-RO" w:eastAsia="ro-RO"/>
        </w:rPr>
        <w:t>   </w:t>
      </w:r>
      <w:r w:rsidRPr="002A2598">
        <w:rPr>
          <w:rFonts w:ascii="Times New Roman" w:hAnsi="Times New Roman" w:cs="Times New Roman"/>
          <w:b/>
          <w:bCs/>
          <w:sz w:val="24"/>
          <w:szCs w:val="24"/>
          <w:lang w:val="ro-RO" w:eastAsia="ro-RO"/>
        </w:rPr>
        <w:t>h)</w:t>
      </w:r>
      <w:r w:rsidRPr="002A2598">
        <w:rPr>
          <w:rFonts w:ascii="Times New Roman" w:hAnsi="Times New Roman" w:cs="Times New Roman"/>
          <w:sz w:val="24"/>
          <w:szCs w:val="24"/>
          <w:lang w:val="ro-RO" w:eastAsia="ro-RO"/>
        </w:rPr>
        <w:t xml:space="preserve"> clădirea nouă cu destinaţie de locuinţă, realizată în condiţiile Legii locuinţei </w:t>
      </w:r>
      <w:hyperlink r:id="rId11" w:history="1">
        <w:r w:rsidRPr="002A2598">
          <w:rPr>
            <w:rFonts w:ascii="Times New Roman" w:hAnsi="Times New Roman" w:cs="Times New Roman"/>
            <w:sz w:val="24"/>
            <w:szCs w:val="24"/>
            <w:lang w:val="ro-RO" w:eastAsia="ro-RO"/>
          </w:rPr>
          <w:t>nr. 114/1996</w:t>
        </w:r>
      </w:hyperlink>
      <w:r w:rsidRPr="002A2598">
        <w:rPr>
          <w:rFonts w:ascii="Times New Roman" w:hAnsi="Times New Roman" w:cs="Times New Roman"/>
          <w:sz w:val="24"/>
          <w:szCs w:val="24"/>
          <w:lang w:val="ro-RO" w:eastAsia="ro-RO"/>
        </w:rPr>
        <w:t xml:space="preserve">, republicată, cu modificările şi completările ulterioare, precum şi clădirea cu destinaţie de locuinţă, realizată pe bază de credite, în conformitate cu Ordonanţa Guvernului </w:t>
      </w:r>
      <w:hyperlink r:id="rId12" w:history="1">
        <w:r w:rsidRPr="002A2598">
          <w:rPr>
            <w:rFonts w:ascii="Times New Roman" w:hAnsi="Times New Roman" w:cs="Times New Roman"/>
            <w:sz w:val="24"/>
            <w:szCs w:val="24"/>
            <w:lang w:val="ro-RO" w:eastAsia="ro-RO"/>
          </w:rPr>
          <w:t>nr. 19/1994</w:t>
        </w:r>
      </w:hyperlink>
      <w:r w:rsidRPr="002A2598">
        <w:rPr>
          <w:rFonts w:ascii="Times New Roman" w:hAnsi="Times New Roman" w:cs="Times New Roman"/>
          <w:sz w:val="24"/>
          <w:szCs w:val="24"/>
          <w:lang w:val="ro-RO" w:eastAsia="ro-RO"/>
        </w:rPr>
        <w:t xml:space="preserve"> privind stimularea investiţiilor pentru realizarea unor lucrări publice şi construcţii de locuinţe, aprobată cu modificări şi completări prin Legea </w:t>
      </w:r>
      <w:hyperlink r:id="rId13" w:history="1">
        <w:r w:rsidRPr="002A2598">
          <w:rPr>
            <w:rFonts w:ascii="Times New Roman" w:hAnsi="Times New Roman" w:cs="Times New Roman"/>
            <w:sz w:val="24"/>
            <w:szCs w:val="24"/>
            <w:lang w:val="ro-RO" w:eastAsia="ro-RO"/>
          </w:rPr>
          <w:t>nr. 82/1995</w:t>
        </w:r>
      </w:hyperlink>
      <w:r w:rsidRPr="002A2598">
        <w:rPr>
          <w:rFonts w:ascii="Times New Roman" w:hAnsi="Times New Roman" w:cs="Times New Roman"/>
          <w:sz w:val="24"/>
          <w:szCs w:val="24"/>
          <w:lang w:val="ro-RO" w:eastAsia="ro-RO"/>
        </w:rPr>
        <w:t xml:space="preserve">, cu modificările şi completările ulterioare. În cazul înstrăinării clădirii, scutirea de impozit nu se aplică noului proprietar al acesteia;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i)</w:t>
      </w:r>
      <w:r w:rsidRPr="002A2598">
        <w:rPr>
          <w:rFonts w:ascii="Times New Roman" w:hAnsi="Times New Roman" w:cs="Times New Roman"/>
          <w:sz w:val="24"/>
          <w:szCs w:val="24"/>
          <w:lang w:val="ro-RO" w:eastAsia="ro-RO"/>
        </w:rPr>
        <w:t xml:space="preserve"> clădirile afectate de calamităţi naturale, pentru o perioadă de până la 5 ani, începând cu 1 ianuarie a anului în care s-a produs evenimentul;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j)</w:t>
      </w:r>
      <w:r w:rsidRPr="002A2598">
        <w:rPr>
          <w:rFonts w:ascii="Times New Roman" w:hAnsi="Times New Roman" w:cs="Times New Roman"/>
          <w:sz w:val="24"/>
          <w:szCs w:val="24"/>
          <w:lang w:val="ro-RO" w:eastAsia="ro-RO"/>
        </w:rPr>
        <w:t xml:space="preserve"> clădirea folosită ca domiciliu şi/sau alte clădiri aflate în proprietatea sau coproprietatea persoanelor prevăzute la art. 3 alin. (1) </w:t>
      </w:r>
      <w:hyperlink r:id="rId14" w:history="1">
        <w:r w:rsidRPr="002A2598">
          <w:rPr>
            <w:rFonts w:ascii="Times New Roman" w:hAnsi="Times New Roman" w:cs="Times New Roman"/>
            <w:sz w:val="24"/>
            <w:szCs w:val="24"/>
            <w:lang w:val="ro-RO" w:eastAsia="ro-RO"/>
          </w:rPr>
          <w:t>lit. b)</w:t>
        </w:r>
      </w:hyperlink>
      <w:r w:rsidRPr="002A2598">
        <w:rPr>
          <w:rFonts w:ascii="Times New Roman" w:hAnsi="Times New Roman" w:cs="Times New Roman"/>
          <w:sz w:val="24"/>
          <w:szCs w:val="24"/>
          <w:lang w:val="ro-RO" w:eastAsia="ro-RO"/>
        </w:rPr>
        <w:t xml:space="preserve"> şi art. 4 </w:t>
      </w:r>
      <w:hyperlink r:id="rId15" w:history="1">
        <w:r w:rsidRPr="002A2598">
          <w:rPr>
            <w:rFonts w:ascii="Times New Roman" w:hAnsi="Times New Roman" w:cs="Times New Roman"/>
            <w:sz w:val="24"/>
            <w:szCs w:val="24"/>
            <w:lang w:val="ro-RO" w:eastAsia="ro-RO"/>
          </w:rPr>
          <w:t>alin. (1)</w:t>
        </w:r>
      </w:hyperlink>
      <w:r w:rsidRPr="002A2598">
        <w:rPr>
          <w:rFonts w:ascii="Times New Roman" w:hAnsi="Times New Roman" w:cs="Times New Roman"/>
          <w:sz w:val="24"/>
          <w:szCs w:val="24"/>
          <w:lang w:val="ro-RO" w:eastAsia="ro-RO"/>
        </w:rPr>
        <w:t xml:space="preserve"> din</w:t>
      </w:r>
      <w:r w:rsidRPr="002A2598">
        <w:rPr>
          <w:rFonts w:ascii="Times New Roman" w:hAnsi="Times New Roman" w:cs="Times New Roman"/>
          <w:color w:val="000000"/>
          <w:sz w:val="24"/>
          <w:szCs w:val="24"/>
          <w:lang w:val="ro-RO" w:eastAsia="ro-RO"/>
        </w:rPr>
        <w:t xml:space="preserve"> </w:t>
      </w:r>
      <w:r w:rsidRPr="002A2598">
        <w:rPr>
          <w:rFonts w:ascii="Times New Roman" w:hAnsi="Times New Roman" w:cs="Times New Roman"/>
          <w:sz w:val="24"/>
          <w:szCs w:val="24"/>
          <w:lang w:val="ro-RO" w:eastAsia="ro-RO"/>
        </w:rPr>
        <w:t xml:space="preserve">Legea </w:t>
      </w:r>
      <w:hyperlink r:id="rId16" w:history="1">
        <w:r w:rsidRPr="002A2598">
          <w:rPr>
            <w:rFonts w:ascii="Times New Roman" w:hAnsi="Times New Roman" w:cs="Times New Roman"/>
            <w:sz w:val="24"/>
            <w:szCs w:val="24"/>
            <w:lang w:val="ro-RO" w:eastAsia="ro-RO"/>
          </w:rPr>
          <w:t>nr. 341/2004</w:t>
        </w:r>
      </w:hyperlink>
      <w:r w:rsidRPr="002A2598">
        <w:rPr>
          <w:rFonts w:ascii="Times New Roman" w:hAnsi="Times New Roman" w:cs="Times New Roman"/>
          <w:sz w:val="24"/>
          <w:szCs w:val="24"/>
          <w:lang w:val="ro-RO" w:eastAsia="ro-RO"/>
        </w:rPr>
        <w:t xml:space="preserve">, cu modificările şi completările ulterioare;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r w:rsidRPr="002A2598">
        <w:rPr>
          <w:rFonts w:ascii="Times New Roman" w:hAnsi="Times New Roman" w:cs="Times New Roman"/>
          <w:b/>
          <w:bCs/>
          <w:sz w:val="24"/>
          <w:szCs w:val="24"/>
          <w:lang w:val="ro-RO" w:eastAsia="ro-RO"/>
        </w:rPr>
        <w:t>k)</w:t>
      </w:r>
      <w:r w:rsidRPr="002A2598">
        <w:rPr>
          <w:rFonts w:ascii="Times New Roman" w:hAnsi="Times New Roman" w:cs="Times New Roman"/>
          <w:sz w:val="24"/>
          <w:szCs w:val="24"/>
          <w:lang w:val="ro-RO" w:eastAsia="ro-RO"/>
        </w:rPr>
        <w:t xml:space="preserve"> clădirile persoanelor care domiciliază şi locuiesc efectiv în localitatea Valea Ierii în conformitate cu Ordonanţa Guvernului </w:t>
      </w:r>
      <w:hyperlink r:id="rId17" w:history="1">
        <w:r w:rsidRPr="002A2598">
          <w:rPr>
            <w:rFonts w:ascii="Times New Roman" w:hAnsi="Times New Roman" w:cs="Times New Roman"/>
            <w:sz w:val="24"/>
            <w:szCs w:val="24"/>
            <w:lang w:val="ro-RO" w:eastAsia="ro-RO"/>
          </w:rPr>
          <w:t>nr. 27/1996</w:t>
        </w:r>
      </w:hyperlink>
      <w:r w:rsidRPr="002A2598">
        <w:rPr>
          <w:rFonts w:ascii="Times New Roman" w:hAnsi="Times New Roman" w:cs="Times New Roman"/>
          <w:sz w:val="24"/>
          <w:szCs w:val="24"/>
          <w:lang w:val="ro-RO" w:eastAsia="ro-RO"/>
        </w:rPr>
        <w:t xml:space="preserve"> privind acordarea unor facilităţi persoanelor care domiciliază sau lucrează în unele localităţi din Munţii Apuseni şi în Rezervaţia Biosferei "Delta Dunării", republicată, cu modificările ulterioare -50%.</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l)</w:t>
      </w:r>
      <w:r w:rsidRPr="002A2598">
        <w:rPr>
          <w:rFonts w:ascii="Times New Roman" w:hAnsi="Times New Roman" w:cs="Times New Roman"/>
          <w:sz w:val="24"/>
          <w:szCs w:val="24"/>
          <w:lang w:val="ro-RO" w:eastAsia="ro-RO"/>
        </w:rPr>
        <w:t xml:space="preserve"> clădirile deţinute de asociaţiile de dezvoltare intercomunitară.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r w:rsidRPr="002A2598">
        <w:rPr>
          <w:rFonts w:ascii="Times New Roman" w:hAnsi="Times New Roman" w:cs="Times New Roman"/>
          <w:b/>
          <w:bCs/>
          <w:sz w:val="24"/>
          <w:szCs w:val="24"/>
          <w:lang w:val="ro-RO" w:eastAsia="ro-RO"/>
        </w:rPr>
        <w:t xml:space="preserve">m) </w:t>
      </w:r>
      <w:r w:rsidRPr="002A2598">
        <w:rPr>
          <w:rFonts w:ascii="Times New Roman" w:hAnsi="Times New Roman" w:cs="Times New Roman"/>
          <w:sz w:val="24"/>
          <w:szCs w:val="24"/>
          <w:lang w:val="ro-RO" w:eastAsia="ro-RO"/>
        </w:rPr>
        <w:t>clădirile folosite pentru desfășurarea de activități sportive, inclusiv clădirile care asigură funcționarea bazelor sportive.</w:t>
      </w:r>
    </w:p>
    <w:p w:rsidR="002A2598" w:rsidRPr="002A2598" w:rsidRDefault="002A2598" w:rsidP="002A2598">
      <w:pPr>
        <w:rPr>
          <w:rFonts w:ascii="Times New Roman" w:hAnsi="Times New Roman" w:cs="Times New Roman"/>
          <w:b/>
          <w:sz w:val="24"/>
          <w:szCs w:val="24"/>
        </w:rPr>
      </w:pPr>
      <w:r w:rsidRPr="002A2598">
        <w:rPr>
          <w:rFonts w:ascii="Times New Roman" w:hAnsi="Times New Roman" w:cs="Times New Roman"/>
          <w:sz w:val="24"/>
          <w:szCs w:val="24"/>
        </w:rPr>
        <w:br/>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Scutirea sau reducerea de la plata impozitului/taxei, se aplică începând cu data de 1 ianuarie a anului următor celui în care persoana depune documentele justificative.</w:t>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Scutirea sau reducerea de la plata impozitului/taxei pentru clădirile prevăzute la lit.</w:t>
      </w:r>
      <w:r w:rsidRPr="002A2598">
        <w:rPr>
          <w:rFonts w:ascii="Times New Roman" w:hAnsi="Times New Roman" w:cs="Times New Roman"/>
          <w:b/>
          <w:bCs/>
          <w:sz w:val="24"/>
          <w:szCs w:val="24"/>
        </w:rPr>
        <w:t>m)</w:t>
      </w:r>
      <w:r w:rsidRPr="002A2598">
        <w:rPr>
          <w:rFonts w:ascii="Times New Roman" w:hAnsi="Times New Roman" w:cs="Times New Roman"/>
          <w:sz w:val="24"/>
          <w:szCs w:val="24"/>
        </w:rPr>
        <w:t xml:space="preserve"> se aplică pentru toate clădirile de pe raza comunei, indifferent de proprietarul acestora.</w:t>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Style w:val="l5def1"/>
          <w:rFonts w:ascii="Times New Roman" w:hAnsi="Times New Roman" w:cs="Times New Roman"/>
          <w:sz w:val="24"/>
          <w:szCs w:val="24"/>
        </w:rPr>
        <w:t>Impozitul pe clădirile aflate în proprietatea persoanelor fizice şi juridice care sunt utilizate pentru prestarea de servicii turistice cu caracter sezonier, pe o durată de cel mult 180 de zile consecutive sau cumulate, în cursul unui an calendaristic, se reduce cu 50%. Reducerea se aplică în anul fiscal următor celui în care este îndeplinită această condiţie.</w:t>
      </w:r>
      <w:r w:rsidRPr="002A2598">
        <w:rPr>
          <w:rFonts w:ascii="Times New Roman" w:hAnsi="Times New Roman" w:cs="Times New Roman"/>
          <w:sz w:val="24"/>
          <w:szCs w:val="24"/>
        </w:rPr>
        <w:t> </w:t>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În cazul scutirilor prevăzute la art.456, alin.(1), lit.r), s) și t):</w:t>
      </w:r>
    </w:p>
    <w:p w:rsidR="002A2598" w:rsidRPr="002A2598" w:rsidRDefault="002A2598" w:rsidP="002A2598">
      <w:pPr>
        <w:pStyle w:val="al"/>
        <w:shd w:val="clear" w:color="auto" w:fill="FFFFFF"/>
        <w:spacing w:before="0" w:beforeAutospacing="0" w:after="0" w:afterAutospacing="0"/>
        <w:ind w:left="720"/>
        <w:jc w:val="both"/>
        <w:rPr>
          <w:color w:val="333333"/>
        </w:rPr>
      </w:pPr>
      <w:r w:rsidRPr="002A2598">
        <w:rPr>
          <w:b/>
          <w:bCs/>
          <w:color w:val="222222"/>
        </w:rPr>
        <w:t>a)</w:t>
      </w:r>
      <w:r w:rsidRPr="002A2598">
        <w:rPr>
          <w:color w:val="444444"/>
        </w:rPr>
        <w:t> scutirea se acordă integral pentru clădirile aflate în proprietatea persoanelor menționate la alin. (1) </w:t>
      </w:r>
      <w:hyperlink r:id="rId18" w:anchor="p-82439383" w:tgtFrame="_blank" w:history="1">
        <w:r w:rsidRPr="002A2598">
          <w:rPr>
            <w:rStyle w:val="Hyperlink"/>
            <w:color w:val="1A86B6"/>
          </w:rPr>
          <w:t>lit. r)</w:t>
        </w:r>
      </w:hyperlink>
      <w:r w:rsidRPr="002A2598">
        <w:rPr>
          <w:color w:val="444444"/>
        </w:rPr>
        <w:t>, deținute în comun cu soțul sau soția. În situația în care o cotă-parte din clădiri aparține unor terți, scutirea nu se acordă pentru cota-parte deținută de acești terți;</w:t>
      </w:r>
    </w:p>
    <w:p w:rsidR="002A2598" w:rsidRPr="002A2598" w:rsidRDefault="002A2598" w:rsidP="002A2598">
      <w:pPr>
        <w:pStyle w:val="al"/>
        <w:shd w:val="clear" w:color="auto" w:fill="FFFFFF"/>
        <w:spacing w:before="0" w:beforeAutospacing="0" w:after="0" w:afterAutospacing="0"/>
        <w:ind w:left="720"/>
        <w:jc w:val="both"/>
        <w:rPr>
          <w:color w:val="333333"/>
        </w:rPr>
      </w:pPr>
      <w:r w:rsidRPr="002A2598">
        <w:rPr>
          <w:b/>
          <w:bCs/>
          <w:color w:val="222222"/>
        </w:rPr>
        <w:lastRenderedPageBreak/>
        <w:t>b)</w:t>
      </w:r>
      <w:r w:rsidRPr="002A2598">
        <w:rPr>
          <w:color w:val="333333"/>
        </w:rPr>
        <w:t> scutirea se acordă pentru întreaga clădire de domiciliu deținută în comun cu soțul sau soția, pentru clădirile aflate în proprietatea persoanelor menționate la alin. (1) </w:t>
      </w:r>
      <w:hyperlink r:id="rId19" w:anchor="p-100494312" w:tgtFrame="_blank" w:history="1">
        <w:r w:rsidRPr="002A2598">
          <w:rPr>
            <w:rStyle w:val="Hyperlink"/>
            <w:color w:val="1A86B6"/>
          </w:rPr>
          <w:t>lit. s)</w:t>
        </w:r>
      </w:hyperlink>
      <w:r w:rsidRPr="002A2598">
        <w:rPr>
          <w:color w:val="333333"/>
        </w:rPr>
        <w:t> și </w:t>
      </w:r>
      <w:hyperlink r:id="rId20" w:anchor="p-82439385" w:tgtFrame="_blank" w:history="1">
        <w:r w:rsidRPr="002A2598">
          <w:rPr>
            <w:rStyle w:val="Hyperlink"/>
            <w:color w:val="1A86B6"/>
          </w:rPr>
          <w:t>t)</w:t>
        </w:r>
      </w:hyperlink>
      <w:r w:rsidRPr="002A2598">
        <w:rPr>
          <w:color w:val="333333"/>
        </w:rPr>
        <w:t xml:space="preserve">. În situația în care o cotă-parte din clădirea de domiciliu aparține unor terți, scutirea nu se acordă pentru cota-parte deținută de acești terți. </w:t>
      </w:r>
    </w:p>
    <w:p w:rsidR="002A2598" w:rsidRPr="002A2598" w:rsidRDefault="002A2598" w:rsidP="002A2598">
      <w:pPr>
        <w:pStyle w:val="al"/>
        <w:numPr>
          <w:ilvl w:val="0"/>
          <w:numId w:val="4"/>
        </w:numPr>
        <w:shd w:val="clear" w:color="auto" w:fill="FFFFFF"/>
        <w:spacing w:before="0" w:beforeAutospacing="0" w:after="0" w:afterAutospacing="0"/>
        <w:jc w:val="both"/>
        <w:rPr>
          <w:color w:val="333333"/>
        </w:rPr>
      </w:pPr>
      <w:r w:rsidRPr="002A2598">
        <w:rPr>
          <w:color w:val="333333"/>
        </w:rPr>
        <w:t> Scutirea de la plata impozitului/taxei pe clădiri, stabilită conform alin. (1) </w:t>
      </w:r>
      <w:hyperlink r:id="rId21" w:anchor="p-259199084" w:tgtFrame="_blank" w:history="1">
        <w:r w:rsidRPr="002A2598">
          <w:rPr>
            <w:rStyle w:val="Hyperlink"/>
            <w:color w:val="1A86B6"/>
          </w:rPr>
          <w:t>lit. t)</w:t>
        </w:r>
      </w:hyperlink>
      <w:r w:rsidRPr="002A2598">
        <w:rPr>
          <w:color w:val="333333"/>
        </w:rPr>
        <w:t>, se aplică începând cu data de 1 a lunii următoare celei în care persoana depune documentele justificative.</w:t>
      </w:r>
    </w:p>
    <w:p w:rsidR="002A2598" w:rsidRPr="002A2598" w:rsidRDefault="002A2598" w:rsidP="002A2598">
      <w:pPr>
        <w:pStyle w:val="al"/>
        <w:numPr>
          <w:ilvl w:val="0"/>
          <w:numId w:val="4"/>
        </w:numPr>
        <w:shd w:val="clear" w:color="auto" w:fill="FFFFFF"/>
        <w:spacing w:before="0" w:beforeAutospacing="0" w:after="0" w:afterAutospacing="0"/>
        <w:jc w:val="both"/>
      </w:pPr>
      <w:r w:rsidRPr="002A2598">
        <w:rPr>
          <w:color w:val="444444"/>
        </w:rPr>
        <w:t> Prin excepție de la prevederile </w:t>
      </w:r>
      <w:hyperlink r:id="rId22" w:anchor="p-259199085" w:tgtFrame="_blank" w:history="1">
        <w:r w:rsidRPr="002A2598">
          <w:rPr>
            <w:rStyle w:val="Hyperlink"/>
            <w:color w:val="1A86B6"/>
          </w:rPr>
          <w:t>pct. (6)</w:t>
        </w:r>
      </w:hyperlink>
      <w:r w:rsidRPr="002A2598">
        <w:rPr>
          <w:color w:val="444444"/>
        </w:rPr>
        <w:t>, scutirea de la plata impozitului/taxei pe clădiri, stabilită conform alin. (1) </w:t>
      </w:r>
      <w:hyperlink r:id="rId23" w:anchor="p-259199084" w:tgtFrame="_blank" w:history="1">
        <w:r w:rsidRPr="002A2598">
          <w:rPr>
            <w:rStyle w:val="Hyperlink"/>
            <w:color w:val="1A86B6"/>
          </w:rPr>
          <w:t>lit. t)</w:t>
        </w:r>
      </w:hyperlink>
      <w:r w:rsidRPr="002A2598">
        <w:rPr>
          <w:color w:val="444444"/>
        </w:rPr>
        <w:t> în cazul persoanelor cu handicap temporar, care dețin un certificat de handicap revizuibil, se acordă începând cu data emiterii noului certificat de handicap, cu condiția ca acesta să aibă continuitate și să fie depus la organul fiscal local în termen de 45 de zile.</w:t>
      </w:r>
    </w:p>
    <w:p w:rsidR="002A2598" w:rsidRPr="002A2598" w:rsidRDefault="002A2598" w:rsidP="002A2598">
      <w:pPr>
        <w:pStyle w:val="Heading1"/>
        <w:tabs>
          <w:tab w:val="clear" w:pos="0"/>
        </w:tabs>
        <w:ind w:left="0" w:firstLine="0"/>
        <w:jc w:val="both"/>
        <w:rPr>
          <w:b w:val="0"/>
          <w:bCs/>
          <w:sz w:val="24"/>
          <w:szCs w:val="24"/>
          <w:lang w:val="ro-RO"/>
        </w:rPr>
      </w:pPr>
      <w:r w:rsidRPr="002A2598">
        <w:rPr>
          <w:b w:val="0"/>
          <w:bCs/>
          <w:sz w:val="24"/>
          <w:szCs w:val="24"/>
          <w:lang w:val="ro-RO"/>
        </w:rPr>
        <w:t xml:space="preserve">      9. Declararea, dobândirea, înstrăinarea şi modificarea clădirilor se face conform prevederilor art.461 din Legea nr.227/2015 privind Codul fiscal.</w:t>
      </w:r>
    </w:p>
    <w:p w:rsidR="002A2598" w:rsidRPr="002A2598" w:rsidRDefault="002A2598" w:rsidP="002A2598">
      <w:pPr>
        <w:rPr>
          <w:rFonts w:ascii="Times New Roman" w:hAnsi="Times New Roman" w:cs="Times New Roman"/>
          <w:bCs/>
          <w:sz w:val="24"/>
          <w:szCs w:val="24"/>
          <w:lang w:val="ro-RO"/>
        </w:rPr>
      </w:pPr>
      <w:r w:rsidRPr="002A2598">
        <w:rPr>
          <w:rFonts w:ascii="Times New Roman" w:hAnsi="Times New Roman" w:cs="Times New Roman"/>
          <w:bCs/>
          <w:sz w:val="24"/>
          <w:szCs w:val="24"/>
        </w:rPr>
        <w:t xml:space="preserve">    10.  </w:t>
      </w:r>
      <w:r w:rsidRPr="002A2598">
        <w:rPr>
          <w:rFonts w:ascii="Times New Roman" w:hAnsi="Times New Roman" w:cs="Times New Roman"/>
          <w:bCs/>
          <w:sz w:val="24"/>
          <w:szCs w:val="24"/>
          <w:lang w:val="ro-RO"/>
        </w:rPr>
        <w:t>Plata impozitului/taxei pe clădiri se efectuează conform prevederilor art.462 din Legea nr.227/2015 privind Codul fiscal după cum urmează:</w:t>
      </w:r>
    </w:p>
    <w:p w:rsidR="002A2598" w:rsidRPr="002A2598" w:rsidRDefault="002A2598" w:rsidP="002A2598">
      <w:pPr>
        <w:ind w:left="72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(1)</w:t>
      </w:r>
      <w:r w:rsidRPr="002A2598">
        <w:rPr>
          <w:rFonts w:ascii="Times New Roman" w:hAnsi="Times New Roman" w:cs="Times New Roman"/>
          <w:sz w:val="24"/>
          <w:szCs w:val="24"/>
          <w:lang w:val="ro-RO" w:eastAsia="ro-RO"/>
        </w:rPr>
        <w:t xml:space="preserve"> Impozitul pe clădiri se plăteşte anual, în două rate egale, până la datele de 31 martie şi 30 septembrie, inclusiv.</w:t>
      </w:r>
    </w:p>
    <w:p w:rsidR="002A2598" w:rsidRPr="002A2598" w:rsidRDefault="002A2598" w:rsidP="002A2598">
      <w:pPr>
        <w:ind w:left="72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p>
    <w:p w:rsidR="002A2598" w:rsidRPr="002A2598" w:rsidRDefault="002A2598" w:rsidP="002A2598">
      <w:pPr>
        <w:ind w:left="1134" w:hanging="414"/>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(2)</w:t>
      </w:r>
      <w:r w:rsidRPr="002A2598">
        <w:rPr>
          <w:rFonts w:ascii="Times New Roman" w:hAnsi="Times New Roman" w:cs="Times New Roman"/>
          <w:sz w:val="24"/>
          <w:szCs w:val="24"/>
          <w:lang w:val="ro-RO" w:eastAsia="ro-RO"/>
        </w:rPr>
        <w:t xml:space="preserve"> Pentru plata cu anticipaţie a impozitului pe clădiri, datorat pentru întregul an de către contribuabili, până la data de 31 martie a anului respectiv, se acordă o bonificaţie de </w:t>
      </w:r>
      <w:r w:rsidR="00B35AD9">
        <w:rPr>
          <w:rFonts w:ascii="Times New Roman" w:hAnsi="Times New Roman" w:cs="Times New Roman"/>
          <w:sz w:val="24"/>
          <w:szCs w:val="24"/>
          <w:lang w:val="ro-RO" w:eastAsia="ro-RO"/>
        </w:rPr>
        <w:t>7</w:t>
      </w:r>
      <w:r w:rsidRPr="002A2598">
        <w:rPr>
          <w:rFonts w:ascii="Times New Roman" w:hAnsi="Times New Roman" w:cs="Times New Roman"/>
          <w:sz w:val="24"/>
          <w:szCs w:val="24"/>
          <w:lang w:val="ro-RO" w:eastAsia="ro-RO"/>
        </w:rPr>
        <w:t>%).</w:t>
      </w:r>
    </w:p>
    <w:p w:rsidR="002A2598" w:rsidRPr="002A2598" w:rsidRDefault="002A2598" w:rsidP="002A2598">
      <w:pPr>
        <w:ind w:left="720"/>
        <w:jc w:val="both"/>
        <w:rPr>
          <w:rFonts w:ascii="Times New Roman" w:hAnsi="Times New Roman" w:cs="Times New Roman"/>
          <w:sz w:val="24"/>
          <w:szCs w:val="24"/>
          <w:lang w:val="ro-RO" w:eastAsia="ro-RO"/>
        </w:rPr>
      </w:pPr>
    </w:p>
    <w:p w:rsidR="002A2598" w:rsidRPr="002A2598" w:rsidRDefault="002A2598" w:rsidP="002A2598">
      <w:pPr>
        <w:ind w:left="1134" w:hanging="414"/>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(3)</w:t>
      </w:r>
      <w:r w:rsidRPr="002A2598">
        <w:rPr>
          <w:rFonts w:ascii="Times New Roman" w:hAnsi="Times New Roman" w:cs="Times New Roman"/>
          <w:sz w:val="24"/>
          <w:szCs w:val="24"/>
          <w:lang w:val="ro-RO" w:eastAsia="ro-RO"/>
        </w:rPr>
        <w:t xml:space="preserve"> Impozitul pe clădiri, datorat aceluiaşi buget local de către contribuabili, de până la 50 lei inclusiv, se plăteşte integral până la primul termen de plată.</w:t>
      </w:r>
    </w:p>
    <w:p w:rsidR="002A2598" w:rsidRPr="002A2598" w:rsidRDefault="002A2598" w:rsidP="002A2598">
      <w:pPr>
        <w:ind w:left="72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p>
    <w:p w:rsidR="002A2598" w:rsidRPr="002A2598" w:rsidRDefault="002A2598" w:rsidP="002A2598">
      <w:pPr>
        <w:ind w:left="1134" w:hanging="414"/>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r w:rsidRPr="002A2598">
        <w:rPr>
          <w:rFonts w:ascii="Times New Roman" w:hAnsi="Times New Roman" w:cs="Times New Roman"/>
          <w:b/>
          <w:bCs/>
          <w:sz w:val="24"/>
          <w:szCs w:val="24"/>
          <w:lang w:val="ro-RO" w:eastAsia="ro-RO"/>
        </w:rPr>
        <w:t>(4)</w:t>
      </w:r>
      <w:r w:rsidRPr="002A2598">
        <w:rPr>
          <w:rFonts w:ascii="Times New Roman" w:hAnsi="Times New Roman" w:cs="Times New Roman"/>
          <w:sz w:val="24"/>
          <w:szCs w:val="24"/>
          <w:lang w:val="ro-RO" w:eastAsia="ro-RO"/>
        </w:rPr>
        <w:t xml:space="preserve"> În cazul în care contribuabilul deţine în proprietate mai multe clădiri amplasate pe raza aceleiaşi unităţi administrativ-teritoriale, prevederile alin.     (2) şi (3) se referă la impozitul pe clădiri cumulat. </w:t>
      </w:r>
    </w:p>
    <w:p w:rsidR="002A2598" w:rsidRPr="002A2598" w:rsidRDefault="002A2598" w:rsidP="002A2598">
      <w:pPr>
        <w:ind w:left="72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p>
    <w:p w:rsidR="002A2598" w:rsidRPr="002A2598" w:rsidRDefault="002A2598" w:rsidP="002A2598">
      <w:pPr>
        <w:ind w:left="1276" w:hanging="556"/>
        <w:jc w:val="both"/>
        <w:rPr>
          <w:rFonts w:ascii="Times New Roman" w:hAnsi="Times New Roman" w:cs="Times New Roman"/>
          <w:color w:val="333333"/>
          <w:sz w:val="24"/>
          <w:szCs w:val="24"/>
          <w:shd w:val="clear" w:color="auto" w:fill="FFFFFF"/>
        </w:rPr>
      </w:pPr>
      <w:r w:rsidRPr="002A2598">
        <w:rPr>
          <w:rFonts w:ascii="Times New Roman" w:hAnsi="Times New Roman" w:cs="Times New Roman"/>
          <w:b/>
          <w:bCs/>
          <w:sz w:val="24"/>
          <w:szCs w:val="24"/>
          <w:lang w:val="ro-RO" w:eastAsia="ro-RO"/>
        </w:rPr>
        <w:t xml:space="preserve">  (5)</w:t>
      </w:r>
      <w:r w:rsidRPr="002A2598">
        <w:rPr>
          <w:rFonts w:ascii="Times New Roman" w:hAnsi="Times New Roman" w:cs="Times New Roman"/>
          <w:color w:val="333333"/>
          <w:sz w:val="24"/>
          <w:szCs w:val="24"/>
          <w:shd w:val="clear" w:color="auto" w:fill="FFFFFF"/>
        </w:rPr>
        <w:t xml:space="preserve"> În cazul contractelor de concesiune, închiriere, administrare sau folosință, care se referă la o perioadă mai mare de un an, taxa pe clădiri se plătește anual, în două rate egale, până la datele de 31 martie și 30 septembrie, inclusiv.</w:t>
      </w:r>
    </w:p>
    <w:p w:rsidR="002A2598" w:rsidRPr="002A2598" w:rsidRDefault="002A2598" w:rsidP="002A2598">
      <w:pPr>
        <w:ind w:left="720"/>
        <w:jc w:val="both"/>
        <w:rPr>
          <w:rFonts w:ascii="Times New Roman" w:hAnsi="Times New Roman" w:cs="Times New Roman"/>
          <w:sz w:val="24"/>
          <w:szCs w:val="24"/>
          <w:lang w:val="ro-RO" w:eastAsia="ro-RO"/>
        </w:rPr>
      </w:pPr>
    </w:p>
    <w:p w:rsidR="002A2598" w:rsidRPr="002A2598" w:rsidRDefault="002A2598" w:rsidP="002A2598">
      <w:pPr>
        <w:shd w:val="clear" w:color="auto" w:fill="FFFFFF"/>
        <w:spacing w:after="150"/>
        <w:ind w:left="1134" w:hanging="1134"/>
        <w:jc w:val="both"/>
        <w:rPr>
          <w:rFonts w:ascii="Times New Roman" w:hAnsi="Times New Roman" w:cs="Times New Roman"/>
          <w:color w:val="333333"/>
          <w:sz w:val="24"/>
          <w:szCs w:val="24"/>
          <w:lang w:val="ro-RO" w:eastAsia="ro-RO"/>
        </w:rPr>
      </w:pPr>
      <w:r w:rsidRPr="002A2598">
        <w:rPr>
          <w:rFonts w:ascii="Times New Roman" w:hAnsi="Times New Roman" w:cs="Times New Roman"/>
          <w:b/>
          <w:bCs/>
          <w:color w:val="222222"/>
          <w:sz w:val="24"/>
          <w:szCs w:val="24"/>
          <w:lang w:val="ro-RO" w:eastAsia="ro-RO"/>
        </w:rPr>
        <w:t xml:space="preserve">              (6)</w:t>
      </w:r>
      <w:r w:rsidRPr="002A2598">
        <w:rPr>
          <w:rFonts w:ascii="Times New Roman" w:hAnsi="Times New Roman" w:cs="Times New Roman"/>
          <w:color w:val="333333"/>
          <w:sz w:val="24"/>
          <w:szCs w:val="24"/>
          <w:lang w:val="ro-RO" w:eastAsia="ro-RO"/>
        </w:rPr>
        <w:t> În cazul contractelor de concesiune, închiriere, administrare sau folosință, care se referă la perioade mai mari de o lună, taxa pe clădiri se plătește lunar, până la data de 25 inclusiv a lunii următoare fiecărei luni din perioada de valabilitate a contractului, de către concesionar, locatar, titularul dreptului de administrare sau de folosință.</w:t>
      </w:r>
      <w:r w:rsidRPr="002A2598">
        <w:rPr>
          <w:rFonts w:ascii="Times New Roman" w:hAnsi="Times New Roman" w:cs="Times New Roman"/>
          <w:color w:val="339966"/>
          <w:sz w:val="24"/>
          <w:szCs w:val="24"/>
          <w:lang w:val="ro-RO" w:eastAsia="ro-RO"/>
        </w:rPr>
        <w:t xml:space="preserve"> </w:t>
      </w:r>
    </w:p>
    <w:p w:rsidR="002A2598" w:rsidRPr="00390EFE" w:rsidRDefault="002A2598" w:rsidP="00390EFE">
      <w:pPr>
        <w:shd w:val="clear" w:color="auto" w:fill="FFFFFF"/>
        <w:spacing w:after="150"/>
        <w:ind w:left="1134" w:hanging="1134"/>
        <w:jc w:val="both"/>
        <w:rPr>
          <w:rFonts w:ascii="Times New Roman" w:hAnsi="Times New Roman" w:cs="Times New Roman"/>
          <w:color w:val="333333"/>
          <w:sz w:val="24"/>
          <w:szCs w:val="24"/>
          <w:lang w:val="ro-RO" w:eastAsia="ro-RO"/>
        </w:rPr>
      </w:pPr>
      <w:r w:rsidRPr="002A2598">
        <w:rPr>
          <w:rFonts w:ascii="Times New Roman" w:hAnsi="Times New Roman" w:cs="Times New Roman"/>
          <w:color w:val="333333"/>
          <w:sz w:val="24"/>
          <w:szCs w:val="24"/>
          <w:lang w:val="ro-RO" w:eastAsia="ro-RO"/>
        </w:rPr>
        <w:lastRenderedPageBreak/>
        <w:t xml:space="preserve">             </w:t>
      </w:r>
      <w:r w:rsidRPr="002A2598">
        <w:rPr>
          <w:rFonts w:ascii="Times New Roman" w:hAnsi="Times New Roman" w:cs="Times New Roman"/>
          <w:b/>
          <w:bCs/>
          <w:color w:val="222222"/>
          <w:sz w:val="24"/>
          <w:szCs w:val="24"/>
          <w:lang w:val="ro-RO" w:eastAsia="ro-RO"/>
        </w:rPr>
        <w:t xml:space="preserve"> (7)</w:t>
      </w:r>
      <w:r w:rsidRPr="002A2598">
        <w:rPr>
          <w:rFonts w:ascii="Times New Roman" w:hAnsi="Times New Roman" w:cs="Times New Roman"/>
          <w:color w:val="444444"/>
          <w:sz w:val="24"/>
          <w:szCs w:val="24"/>
          <w:lang w:val="ro-RO" w:eastAsia="ro-RO"/>
        </w:rPr>
        <w:t> În cazul contractelor care se referă la perioade mai mici de o lună, persoana juridică de drept public care transmite dreptul de concesiune, închiriere, administrare sau folosință colectează taxa pe clădiri de la concesionari, locatari, titularii dreptului de administrare sau de folosință și o varsă lunar, până la data de 25 inclusiv a lunii următoare fiecărei luni din perioada de valabilitate a contractului</w:t>
      </w:r>
    </w:p>
    <w:p w:rsidR="002A2598" w:rsidRPr="002A2598" w:rsidRDefault="002A2598" w:rsidP="002A2598">
      <w:pPr>
        <w:ind w:firstLine="720"/>
        <w:jc w:val="both"/>
        <w:rPr>
          <w:rFonts w:ascii="Times New Roman" w:hAnsi="Times New Roman" w:cs="Times New Roman"/>
          <w:sz w:val="24"/>
          <w:szCs w:val="24"/>
          <w:lang w:val="ro-RO"/>
        </w:rPr>
      </w:pPr>
    </w:p>
    <w:p w:rsidR="002A2598" w:rsidRPr="002A2598" w:rsidRDefault="002A2598" w:rsidP="002A2598">
      <w:pPr>
        <w:pStyle w:val="Heading1"/>
        <w:tabs>
          <w:tab w:val="clear" w:pos="0"/>
        </w:tabs>
        <w:ind w:left="0" w:firstLine="0"/>
        <w:rPr>
          <w:sz w:val="24"/>
          <w:szCs w:val="24"/>
          <w:lang w:val="ro-RO"/>
        </w:rPr>
      </w:pPr>
      <w:r w:rsidRPr="002A2598">
        <w:rPr>
          <w:sz w:val="24"/>
          <w:szCs w:val="24"/>
          <w:lang w:val="ro-RO"/>
        </w:rPr>
        <w:t>IMPOZITUL PE TEREN ŞI TAXA PE TEREN</w:t>
      </w:r>
    </w:p>
    <w:p w:rsidR="002A2598" w:rsidRPr="002A2598" w:rsidRDefault="002A2598" w:rsidP="002A2598">
      <w:pPr>
        <w:rPr>
          <w:rFonts w:ascii="Times New Roman" w:hAnsi="Times New Roman" w:cs="Times New Roman"/>
          <w:sz w:val="24"/>
          <w:szCs w:val="24"/>
          <w:lang w:val="ro-RO"/>
        </w:rPr>
      </w:pPr>
    </w:p>
    <w:p w:rsidR="002A2598" w:rsidRPr="002A2598" w:rsidRDefault="007973BB" w:rsidP="007973BB">
      <w:pPr>
        <w:pStyle w:val="Heading1"/>
        <w:numPr>
          <w:ilvl w:val="0"/>
          <w:numId w:val="0"/>
        </w:numPr>
        <w:tabs>
          <w:tab w:val="center" w:pos="7976"/>
          <w:tab w:val="left" w:pos="12800"/>
          <w:tab w:val="right" w:pos="13792"/>
        </w:tabs>
        <w:jc w:val="left"/>
        <w:rPr>
          <w:sz w:val="24"/>
          <w:szCs w:val="24"/>
          <w:lang w:val="ro-RO"/>
        </w:rPr>
      </w:pPr>
      <w:r>
        <w:rPr>
          <w:sz w:val="24"/>
          <w:szCs w:val="24"/>
          <w:lang w:val="ro-RO"/>
        </w:rPr>
        <w:tab/>
      </w:r>
      <w:r w:rsidR="002A2598" w:rsidRPr="002A2598">
        <w:rPr>
          <w:sz w:val="24"/>
          <w:szCs w:val="24"/>
          <w:lang w:val="ro-RO"/>
        </w:rPr>
        <w:t xml:space="preserve">A. </w:t>
      </w:r>
      <w:r w:rsidR="002A2598" w:rsidRPr="002A2598">
        <w:rPr>
          <w:sz w:val="24"/>
          <w:szCs w:val="24"/>
        </w:rPr>
        <w:t>Calculul impozitului/taxei pe teren</w:t>
      </w:r>
    </w:p>
    <w:p w:rsidR="002A2598" w:rsidRPr="002A2598" w:rsidRDefault="002A2598" w:rsidP="002A2598">
      <w:pPr>
        <w:rPr>
          <w:rFonts w:ascii="Times New Roman" w:hAnsi="Times New Roman" w:cs="Times New Roman"/>
          <w:b/>
          <w:sz w:val="24"/>
          <w:szCs w:val="24"/>
        </w:rPr>
      </w:pPr>
      <w:r w:rsidRPr="002A2598">
        <w:rPr>
          <w:rFonts w:ascii="Times New Roman" w:hAnsi="Times New Roman" w:cs="Times New Roman"/>
          <w:sz w:val="24"/>
          <w:szCs w:val="24"/>
        </w:rPr>
        <w:t> </w:t>
      </w:r>
      <w:r w:rsidRPr="002A2598">
        <w:rPr>
          <w:rFonts w:ascii="Times New Roman" w:hAnsi="Times New Roman" w:cs="Times New Roman"/>
          <w:b/>
          <w:sz w:val="24"/>
          <w:szCs w:val="24"/>
        </w:rPr>
        <w:t xml:space="preserve"> </w:t>
      </w:r>
    </w:p>
    <w:p w:rsidR="002A2598" w:rsidRPr="002A2598" w:rsidRDefault="002A2598" w:rsidP="002A2598">
      <w:pPr>
        <w:numPr>
          <w:ilvl w:val="0"/>
          <w:numId w:val="5"/>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tabel:</w:t>
      </w:r>
    </w:p>
    <w:p w:rsidR="002A2598" w:rsidRPr="002A2598" w:rsidRDefault="002A2598" w:rsidP="002A2598">
      <w:pPr>
        <w:rPr>
          <w:rFonts w:ascii="Times New Roman" w:hAnsi="Times New Roman" w:cs="Times New Roman"/>
          <w:sz w:val="24"/>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402"/>
        <w:gridCol w:w="1701"/>
        <w:gridCol w:w="1701"/>
      </w:tblGrid>
      <w:tr w:rsidR="002A2598" w:rsidRPr="002A2598" w:rsidTr="00093C36">
        <w:trPr>
          <w:trHeight w:val="276"/>
        </w:trPr>
        <w:tc>
          <w:tcPr>
            <w:tcW w:w="3402"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Localitate/zona A</w:t>
            </w:r>
          </w:p>
        </w:tc>
        <w:tc>
          <w:tcPr>
            <w:tcW w:w="3402"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Rangul localității</w:t>
            </w:r>
          </w:p>
        </w:tc>
        <w:tc>
          <w:tcPr>
            <w:tcW w:w="1701"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Lei/ha</w:t>
            </w:r>
          </w:p>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 xml:space="preserve">2021 </w:t>
            </w:r>
          </w:p>
        </w:tc>
        <w:tc>
          <w:tcPr>
            <w:tcW w:w="1701" w:type="dxa"/>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Lei/ha</w:t>
            </w:r>
          </w:p>
          <w:p w:rsidR="002A2598" w:rsidRPr="002A2598" w:rsidRDefault="002A2598" w:rsidP="00B656F7">
            <w:pPr>
              <w:jc w:val="center"/>
              <w:rPr>
                <w:rFonts w:ascii="Times New Roman" w:hAnsi="Times New Roman" w:cs="Times New Roman"/>
                <w:b/>
                <w:sz w:val="24"/>
                <w:szCs w:val="24"/>
              </w:rPr>
            </w:pPr>
            <w:r w:rsidRPr="002A2598">
              <w:rPr>
                <w:rFonts w:ascii="Times New Roman" w:hAnsi="Times New Roman" w:cs="Times New Roman"/>
                <w:b/>
                <w:sz w:val="24"/>
                <w:szCs w:val="24"/>
              </w:rPr>
              <w:t xml:space="preserve">2022 indexat </w:t>
            </w:r>
            <w:r w:rsidR="00B656F7">
              <w:rPr>
                <w:rFonts w:ascii="Times New Roman" w:hAnsi="Times New Roman" w:cs="Times New Roman"/>
                <w:b/>
                <w:sz w:val="24"/>
                <w:szCs w:val="24"/>
              </w:rPr>
              <w:t>5,1</w:t>
            </w:r>
            <w:r w:rsidRPr="002A2598">
              <w:rPr>
                <w:rFonts w:ascii="Times New Roman" w:hAnsi="Times New Roman" w:cs="Times New Roman"/>
                <w:b/>
                <w:sz w:val="24"/>
                <w:szCs w:val="24"/>
              </w:rPr>
              <w:t xml:space="preserve"> %</w:t>
            </w:r>
          </w:p>
        </w:tc>
      </w:tr>
      <w:tr w:rsidR="00CC0CEC" w:rsidRPr="002A2598" w:rsidTr="00093C36">
        <w:trPr>
          <w:trHeight w:val="276"/>
        </w:trPr>
        <w:tc>
          <w:tcPr>
            <w:tcW w:w="3402" w:type="dxa"/>
            <w:vAlign w:val="center"/>
          </w:tcPr>
          <w:p w:rsidR="00CC0CEC" w:rsidRPr="007973BB" w:rsidRDefault="007973BB" w:rsidP="007973BB">
            <w:pPr>
              <w:jc w:val="center"/>
              <w:rPr>
                <w:rFonts w:ascii="Times New Roman" w:hAnsi="Times New Roman" w:cs="Times New Roman"/>
                <w:sz w:val="24"/>
                <w:szCs w:val="24"/>
              </w:rPr>
            </w:pPr>
            <w:r w:rsidRPr="007973BB">
              <w:rPr>
                <w:rFonts w:ascii="Times New Roman" w:hAnsi="Times New Roman" w:cs="Times New Roman"/>
                <w:sz w:val="24"/>
                <w:szCs w:val="24"/>
              </w:rPr>
              <w:t>Bobâlna</w:t>
            </w:r>
          </w:p>
        </w:tc>
        <w:tc>
          <w:tcPr>
            <w:tcW w:w="3402" w:type="dxa"/>
            <w:vAlign w:val="center"/>
          </w:tcPr>
          <w:p w:rsidR="00CC0CEC" w:rsidRPr="002A2598" w:rsidRDefault="007973BB" w:rsidP="00093C36">
            <w:pPr>
              <w:jc w:val="center"/>
              <w:rPr>
                <w:rFonts w:ascii="Times New Roman" w:hAnsi="Times New Roman" w:cs="Times New Roman"/>
                <w:b/>
                <w:sz w:val="24"/>
                <w:szCs w:val="24"/>
              </w:rPr>
            </w:pPr>
            <w:r>
              <w:rPr>
                <w:rFonts w:ascii="Times New Roman" w:hAnsi="Times New Roman" w:cs="Times New Roman"/>
                <w:b/>
                <w:sz w:val="24"/>
                <w:szCs w:val="24"/>
              </w:rPr>
              <w:t xml:space="preserve">IV </w:t>
            </w:r>
          </w:p>
        </w:tc>
        <w:tc>
          <w:tcPr>
            <w:tcW w:w="1701" w:type="dxa"/>
            <w:vAlign w:val="center"/>
          </w:tcPr>
          <w:p w:rsidR="00CC0CEC" w:rsidRPr="002A2598" w:rsidRDefault="00B656F7" w:rsidP="00093C36">
            <w:pPr>
              <w:jc w:val="center"/>
              <w:rPr>
                <w:rFonts w:ascii="Times New Roman" w:hAnsi="Times New Roman" w:cs="Times New Roman"/>
                <w:b/>
                <w:sz w:val="24"/>
                <w:szCs w:val="24"/>
              </w:rPr>
            </w:pPr>
            <w:r>
              <w:rPr>
                <w:rFonts w:ascii="Times New Roman" w:hAnsi="Times New Roman" w:cs="Times New Roman"/>
                <w:b/>
                <w:sz w:val="24"/>
                <w:szCs w:val="24"/>
              </w:rPr>
              <w:t>1003</w:t>
            </w:r>
          </w:p>
        </w:tc>
        <w:tc>
          <w:tcPr>
            <w:tcW w:w="1701" w:type="dxa"/>
          </w:tcPr>
          <w:p w:rsidR="00CC0CEC"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1054</w:t>
            </w:r>
          </w:p>
        </w:tc>
      </w:tr>
      <w:tr w:rsidR="007973BB" w:rsidRPr="002A2598" w:rsidTr="00093C36">
        <w:trPr>
          <w:trHeight w:val="276"/>
        </w:trPr>
        <w:tc>
          <w:tcPr>
            <w:tcW w:w="3402" w:type="dxa"/>
            <w:vAlign w:val="center"/>
          </w:tcPr>
          <w:p w:rsidR="007973BB" w:rsidRPr="002A2598" w:rsidRDefault="007973BB" w:rsidP="007973BB">
            <w:pPr>
              <w:jc w:val="center"/>
              <w:rPr>
                <w:rFonts w:ascii="Times New Roman" w:hAnsi="Times New Roman" w:cs="Times New Roman"/>
                <w:sz w:val="24"/>
                <w:szCs w:val="24"/>
              </w:rPr>
            </w:pPr>
            <w:r>
              <w:rPr>
                <w:rFonts w:ascii="Times New Roman" w:hAnsi="Times New Roman" w:cs="Times New Roman"/>
                <w:sz w:val="24"/>
                <w:szCs w:val="24"/>
              </w:rPr>
              <w:t>Antaș</w:t>
            </w:r>
          </w:p>
        </w:tc>
        <w:tc>
          <w:tcPr>
            <w:tcW w:w="3402" w:type="dxa"/>
            <w:vAlign w:val="center"/>
          </w:tcPr>
          <w:p w:rsidR="007973BB" w:rsidRPr="002A2598" w:rsidRDefault="007973BB"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7973BB"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7973BB"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421</w:t>
            </w:r>
          </w:p>
        </w:tc>
      </w:tr>
      <w:tr w:rsidR="007973BB" w:rsidRPr="002A2598" w:rsidTr="00093C36">
        <w:trPr>
          <w:trHeight w:val="276"/>
        </w:trPr>
        <w:tc>
          <w:tcPr>
            <w:tcW w:w="3402" w:type="dxa"/>
            <w:vAlign w:val="center"/>
          </w:tcPr>
          <w:p w:rsidR="007973BB" w:rsidRPr="002A2598" w:rsidRDefault="007973BB" w:rsidP="007973BB">
            <w:pPr>
              <w:jc w:val="center"/>
              <w:rPr>
                <w:rFonts w:ascii="Times New Roman" w:hAnsi="Times New Roman" w:cs="Times New Roman"/>
                <w:sz w:val="24"/>
                <w:szCs w:val="24"/>
              </w:rPr>
            </w:pPr>
            <w:r>
              <w:rPr>
                <w:rFonts w:ascii="Times New Roman" w:hAnsi="Times New Roman" w:cs="Times New Roman"/>
                <w:sz w:val="24"/>
                <w:szCs w:val="24"/>
              </w:rPr>
              <w:t>Babdiu</w:t>
            </w:r>
          </w:p>
        </w:tc>
        <w:tc>
          <w:tcPr>
            <w:tcW w:w="3402" w:type="dxa"/>
            <w:vAlign w:val="center"/>
          </w:tcPr>
          <w:p w:rsidR="007973BB" w:rsidRPr="002A2598" w:rsidRDefault="007973BB"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7973BB"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7973BB"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421</w:t>
            </w:r>
          </w:p>
        </w:tc>
      </w:tr>
      <w:tr w:rsidR="00E4399C" w:rsidRPr="002A2598" w:rsidTr="00093C36">
        <w:trPr>
          <w:trHeight w:val="276"/>
        </w:trPr>
        <w:tc>
          <w:tcPr>
            <w:tcW w:w="3402" w:type="dxa"/>
            <w:vAlign w:val="center"/>
          </w:tcPr>
          <w:p w:rsidR="00E4399C" w:rsidRDefault="00E4399C" w:rsidP="007973BB">
            <w:pPr>
              <w:jc w:val="center"/>
              <w:rPr>
                <w:rFonts w:ascii="Times New Roman" w:hAnsi="Times New Roman" w:cs="Times New Roman"/>
                <w:sz w:val="24"/>
                <w:szCs w:val="24"/>
              </w:rPr>
            </w:pPr>
            <w:r>
              <w:rPr>
                <w:rFonts w:ascii="Times New Roman" w:hAnsi="Times New Roman" w:cs="Times New Roman"/>
                <w:sz w:val="24"/>
                <w:szCs w:val="24"/>
              </w:rPr>
              <w:t xml:space="preserve">Blidarești </w:t>
            </w:r>
          </w:p>
        </w:tc>
        <w:tc>
          <w:tcPr>
            <w:tcW w:w="3402" w:type="dxa"/>
            <w:vAlign w:val="center"/>
          </w:tcPr>
          <w:p w:rsidR="00E4399C" w:rsidRPr="002A2598" w:rsidRDefault="00E4399C" w:rsidP="00093C36">
            <w:pPr>
              <w:jc w:val="center"/>
              <w:rPr>
                <w:rFonts w:ascii="Times New Roman" w:hAnsi="Times New Roman" w:cs="Times New Roman"/>
                <w:sz w:val="24"/>
                <w:szCs w:val="24"/>
              </w:rPr>
            </w:pPr>
            <w:r>
              <w:rPr>
                <w:rFonts w:ascii="Times New Roman" w:hAnsi="Times New Roman" w:cs="Times New Roman"/>
                <w:sz w:val="24"/>
                <w:szCs w:val="24"/>
              </w:rPr>
              <w:t>V</w:t>
            </w:r>
          </w:p>
        </w:tc>
        <w:tc>
          <w:tcPr>
            <w:tcW w:w="1701" w:type="dxa"/>
            <w:vAlign w:val="center"/>
          </w:tcPr>
          <w:p w:rsidR="00E4399C"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E4399C"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421</w:t>
            </w:r>
          </w:p>
        </w:tc>
      </w:tr>
      <w:tr w:rsidR="007973BB" w:rsidRPr="002A2598" w:rsidTr="00093C36">
        <w:trPr>
          <w:trHeight w:val="276"/>
        </w:trPr>
        <w:tc>
          <w:tcPr>
            <w:tcW w:w="3402" w:type="dxa"/>
            <w:vAlign w:val="center"/>
          </w:tcPr>
          <w:p w:rsidR="007973BB" w:rsidRPr="002A2598" w:rsidRDefault="007973BB" w:rsidP="007973BB">
            <w:pPr>
              <w:jc w:val="center"/>
              <w:rPr>
                <w:rFonts w:ascii="Times New Roman" w:hAnsi="Times New Roman" w:cs="Times New Roman"/>
                <w:sz w:val="24"/>
                <w:szCs w:val="24"/>
              </w:rPr>
            </w:pPr>
            <w:r>
              <w:rPr>
                <w:rFonts w:ascii="Times New Roman" w:hAnsi="Times New Roman" w:cs="Times New Roman"/>
                <w:sz w:val="24"/>
                <w:szCs w:val="24"/>
              </w:rPr>
              <w:t>Cremenea</w:t>
            </w:r>
          </w:p>
        </w:tc>
        <w:tc>
          <w:tcPr>
            <w:tcW w:w="3402" w:type="dxa"/>
            <w:vAlign w:val="center"/>
          </w:tcPr>
          <w:p w:rsidR="007973BB" w:rsidRPr="002A2598" w:rsidRDefault="007973BB"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7973BB"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7973BB"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421</w:t>
            </w:r>
          </w:p>
        </w:tc>
      </w:tr>
      <w:tr w:rsidR="007973BB" w:rsidRPr="002A2598" w:rsidTr="00093C36">
        <w:trPr>
          <w:trHeight w:val="276"/>
        </w:trPr>
        <w:tc>
          <w:tcPr>
            <w:tcW w:w="3402" w:type="dxa"/>
            <w:vAlign w:val="center"/>
          </w:tcPr>
          <w:p w:rsidR="007973BB" w:rsidRPr="002A2598" w:rsidRDefault="007973BB" w:rsidP="007973BB">
            <w:pPr>
              <w:jc w:val="center"/>
              <w:rPr>
                <w:rFonts w:ascii="Times New Roman" w:hAnsi="Times New Roman" w:cs="Times New Roman"/>
                <w:sz w:val="24"/>
                <w:szCs w:val="24"/>
              </w:rPr>
            </w:pPr>
            <w:r>
              <w:rPr>
                <w:rFonts w:ascii="Times New Roman" w:hAnsi="Times New Roman" w:cs="Times New Roman"/>
                <w:sz w:val="24"/>
                <w:szCs w:val="24"/>
              </w:rPr>
              <w:t>Maia</w:t>
            </w:r>
          </w:p>
        </w:tc>
        <w:tc>
          <w:tcPr>
            <w:tcW w:w="3402" w:type="dxa"/>
            <w:vAlign w:val="center"/>
          </w:tcPr>
          <w:p w:rsidR="007973BB" w:rsidRPr="002A2598" w:rsidRDefault="007973BB"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7973BB"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603</w:t>
            </w:r>
          </w:p>
        </w:tc>
        <w:tc>
          <w:tcPr>
            <w:tcW w:w="1701" w:type="dxa"/>
          </w:tcPr>
          <w:p w:rsidR="007973BB"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634</w:t>
            </w:r>
          </w:p>
        </w:tc>
      </w:tr>
      <w:tr w:rsidR="007973BB" w:rsidRPr="002A2598" w:rsidTr="00093C36">
        <w:trPr>
          <w:trHeight w:val="276"/>
        </w:trPr>
        <w:tc>
          <w:tcPr>
            <w:tcW w:w="3402" w:type="dxa"/>
            <w:vAlign w:val="center"/>
          </w:tcPr>
          <w:p w:rsidR="007973BB" w:rsidRPr="002A2598" w:rsidRDefault="007973BB" w:rsidP="007973BB">
            <w:pPr>
              <w:jc w:val="center"/>
              <w:rPr>
                <w:rFonts w:ascii="Times New Roman" w:hAnsi="Times New Roman" w:cs="Times New Roman"/>
                <w:sz w:val="24"/>
                <w:szCs w:val="24"/>
              </w:rPr>
            </w:pPr>
            <w:r>
              <w:rPr>
                <w:rFonts w:ascii="Times New Roman" w:hAnsi="Times New Roman" w:cs="Times New Roman"/>
                <w:sz w:val="24"/>
                <w:szCs w:val="24"/>
              </w:rPr>
              <w:t>Osorhel</w:t>
            </w:r>
          </w:p>
        </w:tc>
        <w:tc>
          <w:tcPr>
            <w:tcW w:w="3402" w:type="dxa"/>
            <w:vAlign w:val="center"/>
          </w:tcPr>
          <w:p w:rsidR="007973BB" w:rsidRPr="002A2598" w:rsidRDefault="007973BB"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7973BB"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603</w:t>
            </w:r>
          </w:p>
        </w:tc>
        <w:tc>
          <w:tcPr>
            <w:tcW w:w="1701" w:type="dxa"/>
          </w:tcPr>
          <w:p w:rsidR="007973BB"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634</w:t>
            </w:r>
          </w:p>
        </w:tc>
      </w:tr>
      <w:tr w:rsidR="007973BB" w:rsidRPr="002A2598" w:rsidTr="00093C36">
        <w:trPr>
          <w:trHeight w:val="276"/>
        </w:trPr>
        <w:tc>
          <w:tcPr>
            <w:tcW w:w="3402" w:type="dxa"/>
            <w:vAlign w:val="center"/>
          </w:tcPr>
          <w:p w:rsidR="007973BB" w:rsidRPr="002A2598" w:rsidRDefault="007973BB" w:rsidP="00093C36">
            <w:pPr>
              <w:jc w:val="center"/>
              <w:rPr>
                <w:rFonts w:ascii="Times New Roman" w:hAnsi="Times New Roman" w:cs="Times New Roman"/>
                <w:sz w:val="24"/>
                <w:szCs w:val="24"/>
              </w:rPr>
            </w:pPr>
            <w:r>
              <w:rPr>
                <w:rFonts w:ascii="Times New Roman" w:hAnsi="Times New Roman" w:cs="Times New Roman"/>
                <w:sz w:val="24"/>
                <w:szCs w:val="24"/>
              </w:rPr>
              <w:t xml:space="preserve">Pruni </w:t>
            </w:r>
          </w:p>
        </w:tc>
        <w:tc>
          <w:tcPr>
            <w:tcW w:w="3402" w:type="dxa"/>
            <w:vAlign w:val="center"/>
          </w:tcPr>
          <w:p w:rsidR="007973BB" w:rsidRPr="002A2598" w:rsidRDefault="007973BB"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7973BB"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7973BB"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421</w:t>
            </w:r>
          </w:p>
        </w:tc>
      </w:tr>
      <w:tr w:rsidR="007973BB" w:rsidRPr="002A2598" w:rsidTr="00093C36">
        <w:trPr>
          <w:trHeight w:val="276"/>
        </w:trPr>
        <w:tc>
          <w:tcPr>
            <w:tcW w:w="3402" w:type="dxa"/>
            <w:vAlign w:val="center"/>
          </w:tcPr>
          <w:p w:rsidR="007973BB" w:rsidRDefault="007973BB" w:rsidP="00093C36">
            <w:pPr>
              <w:jc w:val="center"/>
              <w:rPr>
                <w:rFonts w:ascii="Times New Roman" w:hAnsi="Times New Roman" w:cs="Times New Roman"/>
                <w:sz w:val="24"/>
                <w:szCs w:val="24"/>
              </w:rPr>
            </w:pPr>
            <w:r>
              <w:rPr>
                <w:rFonts w:ascii="Times New Roman" w:hAnsi="Times New Roman" w:cs="Times New Roman"/>
                <w:sz w:val="24"/>
                <w:szCs w:val="24"/>
              </w:rPr>
              <w:t xml:space="preserve">Suarăș </w:t>
            </w:r>
          </w:p>
        </w:tc>
        <w:tc>
          <w:tcPr>
            <w:tcW w:w="3402" w:type="dxa"/>
            <w:vAlign w:val="center"/>
          </w:tcPr>
          <w:p w:rsidR="007973BB" w:rsidRPr="002A2598" w:rsidRDefault="007973BB"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7973BB"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7973BB"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421</w:t>
            </w:r>
          </w:p>
        </w:tc>
      </w:tr>
      <w:tr w:rsidR="007973BB" w:rsidRPr="002A2598" w:rsidTr="00093C36">
        <w:trPr>
          <w:trHeight w:val="276"/>
        </w:trPr>
        <w:tc>
          <w:tcPr>
            <w:tcW w:w="3402" w:type="dxa"/>
            <w:vAlign w:val="center"/>
          </w:tcPr>
          <w:p w:rsidR="007973BB" w:rsidRDefault="007973BB" w:rsidP="00093C3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Vâlcelele </w:t>
            </w:r>
          </w:p>
        </w:tc>
        <w:tc>
          <w:tcPr>
            <w:tcW w:w="3402" w:type="dxa"/>
            <w:vAlign w:val="center"/>
          </w:tcPr>
          <w:p w:rsidR="007973BB" w:rsidRPr="002A2598" w:rsidRDefault="007973BB"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7973BB" w:rsidRPr="002A2598" w:rsidRDefault="00B656F7"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7973BB"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421</w:t>
            </w:r>
          </w:p>
        </w:tc>
      </w:tr>
      <w:tr w:rsidR="00B656F7" w:rsidRPr="002A2598" w:rsidTr="00093C36">
        <w:trPr>
          <w:trHeight w:val="276"/>
        </w:trPr>
        <w:tc>
          <w:tcPr>
            <w:tcW w:w="3402" w:type="dxa"/>
            <w:vAlign w:val="center"/>
          </w:tcPr>
          <w:p w:rsidR="00B656F7" w:rsidRDefault="00A74FEF" w:rsidP="00093C36">
            <w:pPr>
              <w:jc w:val="center"/>
              <w:rPr>
                <w:rFonts w:ascii="Times New Roman" w:hAnsi="Times New Roman" w:cs="Times New Roman"/>
                <w:sz w:val="24"/>
                <w:szCs w:val="24"/>
              </w:rPr>
            </w:pPr>
            <w:r>
              <w:rPr>
                <w:rFonts w:ascii="Times New Roman" w:hAnsi="Times New Roman" w:cs="Times New Roman"/>
                <w:sz w:val="24"/>
                <w:szCs w:val="24"/>
              </w:rPr>
              <w:t>Razbuneni</w:t>
            </w:r>
          </w:p>
        </w:tc>
        <w:tc>
          <w:tcPr>
            <w:tcW w:w="3402" w:type="dxa"/>
            <w:vAlign w:val="center"/>
          </w:tcPr>
          <w:p w:rsidR="00B656F7" w:rsidRPr="002A2598" w:rsidRDefault="00A74FEF" w:rsidP="00093C36">
            <w:pPr>
              <w:jc w:val="center"/>
              <w:rPr>
                <w:rFonts w:ascii="Times New Roman" w:hAnsi="Times New Roman" w:cs="Times New Roman"/>
                <w:sz w:val="24"/>
                <w:szCs w:val="24"/>
              </w:rPr>
            </w:pPr>
            <w:r>
              <w:rPr>
                <w:rFonts w:ascii="Times New Roman" w:hAnsi="Times New Roman" w:cs="Times New Roman"/>
                <w:sz w:val="24"/>
                <w:szCs w:val="24"/>
              </w:rPr>
              <w:t>V</w:t>
            </w:r>
          </w:p>
        </w:tc>
        <w:tc>
          <w:tcPr>
            <w:tcW w:w="1701" w:type="dxa"/>
            <w:vAlign w:val="center"/>
          </w:tcPr>
          <w:p w:rsidR="00B656F7" w:rsidRDefault="00A74FEF" w:rsidP="00093C36">
            <w:pPr>
              <w:jc w:val="center"/>
              <w:rPr>
                <w:rFonts w:ascii="Times New Roman" w:hAnsi="Times New Roman" w:cs="Times New Roman"/>
                <w:sz w:val="24"/>
                <w:szCs w:val="24"/>
              </w:rPr>
            </w:pPr>
            <w:r>
              <w:rPr>
                <w:rFonts w:ascii="Times New Roman" w:hAnsi="Times New Roman" w:cs="Times New Roman"/>
                <w:sz w:val="24"/>
                <w:szCs w:val="24"/>
              </w:rPr>
              <w:t>603</w:t>
            </w:r>
          </w:p>
        </w:tc>
        <w:tc>
          <w:tcPr>
            <w:tcW w:w="1701" w:type="dxa"/>
          </w:tcPr>
          <w:p w:rsidR="00B656F7" w:rsidRPr="002A2598" w:rsidRDefault="00A67EDE" w:rsidP="00093C36">
            <w:pPr>
              <w:jc w:val="center"/>
              <w:rPr>
                <w:rFonts w:ascii="Times New Roman" w:hAnsi="Times New Roman" w:cs="Times New Roman"/>
                <w:b/>
                <w:sz w:val="24"/>
                <w:szCs w:val="24"/>
              </w:rPr>
            </w:pPr>
            <w:r>
              <w:rPr>
                <w:rFonts w:ascii="Times New Roman" w:hAnsi="Times New Roman" w:cs="Times New Roman"/>
                <w:b/>
                <w:sz w:val="24"/>
                <w:szCs w:val="24"/>
              </w:rPr>
              <w:t>634</w:t>
            </w:r>
          </w:p>
        </w:tc>
      </w:tr>
    </w:tbl>
    <w:p w:rsidR="002A2598" w:rsidRPr="002A2598" w:rsidRDefault="002A2598" w:rsidP="002A2598">
      <w:pPr>
        <w:rPr>
          <w:rFonts w:ascii="Times New Roman" w:hAnsi="Times New Roman" w:cs="Times New Roman"/>
          <w:sz w:val="24"/>
          <w:szCs w:val="24"/>
        </w:rPr>
      </w:pPr>
      <w:r w:rsidRPr="002A2598">
        <w:rPr>
          <w:rFonts w:ascii="Times New Roman" w:hAnsi="Times New Roman" w:cs="Times New Roman"/>
          <w:sz w:val="24"/>
          <w:szCs w:val="24"/>
        </w:rPr>
        <w:t>    </w:t>
      </w:r>
    </w:p>
    <w:p w:rsidR="002A2598" w:rsidRPr="002A2598" w:rsidRDefault="002A2598" w:rsidP="002A2598">
      <w:pPr>
        <w:numPr>
          <w:ilvl w:val="0"/>
          <w:numId w:val="5"/>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pct.3, iar acest rezultat se înmulţeşte cu coeficientul de corecţie corespunzător prevăzut la pct.4.</w:t>
      </w:r>
    </w:p>
    <w:p w:rsidR="002A2598" w:rsidRPr="002A2598" w:rsidRDefault="002A2598" w:rsidP="002A2598">
      <w:pPr>
        <w:numPr>
          <w:ilvl w:val="0"/>
          <w:numId w:val="5"/>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 xml:space="preserve"> Pentru stabilirea impozitului/taxei pe teren, potrivit pct.2, se folosesc sumele din tabelul următor, exprimate în lei pe hectar:</w:t>
      </w:r>
    </w:p>
    <w:p w:rsidR="002A2598" w:rsidRPr="002A2598" w:rsidRDefault="002A2598" w:rsidP="002A2598">
      <w:pPr>
        <w:ind w:left="600"/>
        <w:rPr>
          <w:rFonts w:ascii="Times New Roman" w:hAnsi="Times New Roman" w:cs="Times New Roman"/>
          <w:sz w:val="24"/>
          <w:szCs w:val="24"/>
        </w:rPr>
      </w:pPr>
    </w:p>
    <w:p w:rsidR="002A2598" w:rsidRPr="002A2598" w:rsidRDefault="002A2598" w:rsidP="002A2598">
      <w:pPr>
        <w:ind w:left="600"/>
        <w:jc w:val="both"/>
        <w:rPr>
          <w:rFonts w:ascii="Times New Roman" w:hAnsi="Times New Roman" w:cs="Times New Roman"/>
          <w:sz w:val="24"/>
          <w:szCs w:val="24"/>
          <w:lang w:val="it-IT"/>
        </w:rPr>
      </w:pPr>
    </w:p>
    <w:tbl>
      <w:tblPr>
        <w:tblW w:w="12534" w:type="dxa"/>
        <w:jc w:val="center"/>
        <w:tblInd w:w="-7273" w:type="dxa"/>
        <w:tblLook w:val="04A0"/>
      </w:tblPr>
      <w:tblGrid>
        <w:gridCol w:w="3377"/>
        <w:gridCol w:w="1219"/>
        <w:gridCol w:w="1134"/>
        <w:gridCol w:w="1134"/>
        <w:gridCol w:w="1134"/>
        <w:gridCol w:w="1134"/>
        <w:gridCol w:w="1134"/>
        <w:gridCol w:w="1134"/>
        <w:gridCol w:w="1134"/>
      </w:tblGrid>
      <w:tr w:rsidR="00B6490A" w:rsidRPr="002A2598" w:rsidTr="008C10B1">
        <w:trPr>
          <w:trHeight w:val="508"/>
          <w:jc w:val="center"/>
        </w:trPr>
        <w:tc>
          <w:tcPr>
            <w:tcW w:w="33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Categoria de folosinta</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rsidR="00B6490A" w:rsidRPr="002A2598" w:rsidRDefault="00B6490A" w:rsidP="00B6490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6490A" w:rsidRPr="002A2598" w:rsidRDefault="00B6490A"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134" w:type="dxa"/>
            <w:tcBorders>
              <w:top w:val="single" w:sz="8" w:space="0" w:color="auto"/>
              <w:left w:val="nil"/>
              <w:bottom w:val="single" w:sz="8" w:space="0" w:color="auto"/>
              <w:right w:val="single" w:sz="8" w:space="0" w:color="auto"/>
            </w:tcBorders>
          </w:tcPr>
          <w:p w:rsidR="00B6490A" w:rsidRPr="002A2598" w:rsidRDefault="00B6490A"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Teren arabil</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134" w:type="dxa"/>
            <w:tcBorders>
              <w:top w:val="nil"/>
              <w:left w:val="nil"/>
              <w:bottom w:val="single" w:sz="8" w:space="0" w:color="auto"/>
              <w:right w:val="single" w:sz="8" w:space="0" w:color="auto"/>
            </w:tcBorders>
          </w:tcPr>
          <w:p w:rsidR="00B6490A" w:rsidRPr="002A2598" w:rsidRDefault="008C10B1"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34" w:type="dxa"/>
            <w:tcBorders>
              <w:top w:val="nil"/>
              <w:left w:val="nil"/>
              <w:bottom w:val="single" w:sz="8" w:space="0" w:color="auto"/>
              <w:right w:val="single" w:sz="8" w:space="0" w:color="auto"/>
            </w:tcBorders>
          </w:tcPr>
          <w:p w:rsidR="00B6490A" w:rsidRPr="002A2598" w:rsidRDefault="008C10B1"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34" w:type="dxa"/>
            <w:tcBorders>
              <w:top w:val="nil"/>
              <w:left w:val="nil"/>
              <w:bottom w:val="single" w:sz="8" w:space="0" w:color="auto"/>
              <w:right w:val="single" w:sz="8" w:space="0" w:color="auto"/>
            </w:tcBorders>
          </w:tcPr>
          <w:p w:rsidR="00B6490A" w:rsidRPr="002A2598" w:rsidRDefault="008C10B1"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134" w:type="dxa"/>
            <w:tcBorders>
              <w:top w:val="nil"/>
              <w:left w:val="nil"/>
              <w:bottom w:val="single" w:sz="8" w:space="0" w:color="auto"/>
              <w:right w:val="single" w:sz="8" w:space="0" w:color="auto"/>
            </w:tcBorders>
          </w:tcPr>
          <w:p w:rsidR="00B6490A" w:rsidRPr="002A2598" w:rsidRDefault="008C10B1"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34" w:type="dxa"/>
            <w:tcBorders>
              <w:top w:val="nil"/>
              <w:left w:val="nil"/>
              <w:bottom w:val="single" w:sz="8" w:space="0" w:color="auto"/>
              <w:right w:val="single" w:sz="8" w:space="0" w:color="auto"/>
            </w:tcBorders>
          </w:tcPr>
          <w:p w:rsidR="00B6490A" w:rsidRPr="002A2598" w:rsidRDefault="008C10B1"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34" w:type="dxa"/>
            <w:tcBorders>
              <w:top w:val="nil"/>
              <w:left w:val="nil"/>
              <w:bottom w:val="single" w:sz="8" w:space="0" w:color="auto"/>
              <w:right w:val="single" w:sz="8" w:space="0" w:color="auto"/>
            </w:tcBorders>
          </w:tcPr>
          <w:p w:rsidR="00B6490A" w:rsidRPr="002A2598" w:rsidRDefault="008C10B1"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Pasune</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Faneata  </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Vie</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134" w:type="dxa"/>
            <w:tcBorders>
              <w:top w:val="nil"/>
              <w:left w:val="nil"/>
              <w:bottom w:val="single" w:sz="8" w:space="0" w:color="auto"/>
              <w:right w:val="single" w:sz="8" w:space="0" w:color="auto"/>
            </w:tcBorders>
          </w:tcPr>
          <w:p w:rsidR="00B6490A" w:rsidRPr="002A2598" w:rsidRDefault="008C10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Livada</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B6490A" w:rsidRPr="002A2598" w:rsidTr="00B6490A">
        <w:trPr>
          <w:trHeight w:val="400"/>
          <w:jc w:val="center"/>
        </w:trPr>
        <w:tc>
          <w:tcPr>
            <w:tcW w:w="337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it-IT"/>
              </w:rPr>
              <w:t xml:space="preserve">Padure sau al teren cu vegetatie forestiera </w:t>
            </w:r>
          </w:p>
        </w:tc>
        <w:tc>
          <w:tcPr>
            <w:tcW w:w="1219" w:type="dxa"/>
            <w:tcBorders>
              <w:top w:val="single" w:sz="4" w:space="0" w:color="auto"/>
              <w:left w:val="nil"/>
              <w:bottom w:val="single" w:sz="8" w:space="0" w:color="auto"/>
              <w:right w:val="single" w:sz="8" w:space="0" w:color="auto"/>
            </w:tcBorders>
            <w:shd w:val="clear" w:color="auto" w:fill="auto"/>
            <w:vAlign w:val="center"/>
            <w:hideMark/>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134" w:type="dxa"/>
            <w:tcBorders>
              <w:top w:val="single" w:sz="4" w:space="0" w:color="auto"/>
              <w:left w:val="nil"/>
              <w:bottom w:val="single" w:sz="8" w:space="0" w:color="auto"/>
              <w:right w:val="single" w:sz="8" w:space="0" w:color="auto"/>
            </w:tcBorders>
          </w:tcPr>
          <w:p w:rsidR="00B6490A" w:rsidRPr="002A2598" w:rsidRDefault="00CE26E0" w:rsidP="00CE26E0">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34" w:type="dxa"/>
            <w:tcBorders>
              <w:top w:val="single" w:sz="4" w:space="0" w:color="auto"/>
              <w:left w:val="nil"/>
              <w:bottom w:val="single" w:sz="8" w:space="0" w:color="auto"/>
              <w:right w:val="single" w:sz="8" w:space="0" w:color="auto"/>
            </w:tcBorders>
          </w:tcPr>
          <w:p w:rsidR="00B6490A" w:rsidRPr="002A2598" w:rsidRDefault="00CE26E0" w:rsidP="00CE26E0">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34" w:type="dxa"/>
            <w:tcBorders>
              <w:top w:val="single" w:sz="4" w:space="0" w:color="auto"/>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134" w:type="dxa"/>
            <w:tcBorders>
              <w:top w:val="single" w:sz="4" w:space="0" w:color="auto"/>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34" w:type="dxa"/>
            <w:tcBorders>
              <w:top w:val="single" w:sz="4" w:space="0" w:color="auto"/>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34" w:type="dxa"/>
            <w:tcBorders>
              <w:top w:val="single" w:sz="4" w:space="0" w:color="auto"/>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Teren cu ape</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Drumuri si cai ferate</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Teren neproductiv</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bl>
    <w:p w:rsidR="002A2598" w:rsidRPr="002A2598" w:rsidRDefault="002A2598" w:rsidP="002A2598">
      <w:pPr>
        <w:jc w:val="both"/>
        <w:rPr>
          <w:rFonts w:ascii="Times New Roman" w:hAnsi="Times New Roman" w:cs="Times New Roman"/>
          <w:sz w:val="24"/>
          <w:szCs w:val="24"/>
        </w:rPr>
      </w:pPr>
    </w:p>
    <w:p w:rsidR="002A2598" w:rsidRPr="002A2598" w:rsidRDefault="002A2598" w:rsidP="002A2598">
      <w:pPr>
        <w:jc w:val="both"/>
        <w:rPr>
          <w:rFonts w:ascii="Times New Roman" w:hAnsi="Times New Roman" w:cs="Times New Roman"/>
          <w:color w:val="000000"/>
          <w:sz w:val="24"/>
          <w:szCs w:val="24"/>
          <w:lang w:val="ro-RO" w:eastAsia="ro-RO"/>
        </w:rPr>
      </w:pPr>
    </w:p>
    <w:p w:rsidR="002A2598" w:rsidRDefault="002A2598" w:rsidP="002A2598">
      <w:pPr>
        <w:ind w:left="240"/>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lastRenderedPageBreak/>
        <w:t>4.Suma stabilită conform pct.3 se înmulţeşte cu coeficientul de corecţie corespunzător prevăzut în următorul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5"/>
        <w:gridCol w:w="4035"/>
        <w:gridCol w:w="3120"/>
      </w:tblGrid>
      <w:tr w:rsidR="00465059" w:rsidRPr="00465059" w:rsidTr="00093C36">
        <w:trPr>
          <w:trHeight w:val="275"/>
          <w:jc w:val="center"/>
        </w:trPr>
        <w:tc>
          <w:tcPr>
            <w:tcW w:w="4215" w:type="dxa"/>
            <w:vAlign w:val="center"/>
          </w:tcPr>
          <w:p w:rsidR="00465059" w:rsidRPr="00465059" w:rsidRDefault="00465059" w:rsidP="00465059">
            <w:pPr>
              <w:ind w:left="240"/>
              <w:jc w:val="both"/>
              <w:rPr>
                <w:rFonts w:ascii="Times New Roman" w:hAnsi="Times New Roman" w:cs="Times New Roman"/>
                <w:b/>
                <w:color w:val="000000"/>
                <w:sz w:val="24"/>
                <w:szCs w:val="24"/>
                <w:lang w:eastAsia="ro-RO"/>
              </w:rPr>
            </w:pPr>
            <w:r w:rsidRPr="00465059">
              <w:rPr>
                <w:rFonts w:ascii="Times New Roman" w:hAnsi="Times New Roman" w:cs="Times New Roman"/>
                <w:b/>
                <w:color w:val="000000"/>
                <w:sz w:val="24"/>
                <w:szCs w:val="24"/>
                <w:lang w:eastAsia="ro-RO"/>
              </w:rPr>
              <w:t>Localitate/zona A</w:t>
            </w:r>
          </w:p>
        </w:tc>
        <w:tc>
          <w:tcPr>
            <w:tcW w:w="4035" w:type="dxa"/>
            <w:vAlign w:val="center"/>
          </w:tcPr>
          <w:p w:rsidR="00465059" w:rsidRPr="00465059" w:rsidRDefault="00465059" w:rsidP="00465059">
            <w:pPr>
              <w:ind w:left="240"/>
              <w:jc w:val="both"/>
              <w:rPr>
                <w:rFonts w:ascii="Times New Roman" w:hAnsi="Times New Roman" w:cs="Times New Roman"/>
                <w:b/>
                <w:color w:val="000000"/>
                <w:sz w:val="24"/>
                <w:szCs w:val="24"/>
                <w:lang w:eastAsia="ro-RO"/>
              </w:rPr>
            </w:pPr>
            <w:r w:rsidRPr="00465059">
              <w:rPr>
                <w:rFonts w:ascii="Times New Roman" w:hAnsi="Times New Roman" w:cs="Times New Roman"/>
                <w:b/>
                <w:color w:val="000000"/>
                <w:sz w:val="24"/>
                <w:szCs w:val="24"/>
                <w:lang w:eastAsia="ro-RO"/>
              </w:rPr>
              <w:t>Rang localitate</w:t>
            </w:r>
          </w:p>
        </w:tc>
        <w:tc>
          <w:tcPr>
            <w:tcW w:w="3120" w:type="dxa"/>
            <w:vAlign w:val="center"/>
          </w:tcPr>
          <w:p w:rsidR="00465059" w:rsidRPr="00465059" w:rsidRDefault="00465059" w:rsidP="00465059">
            <w:pPr>
              <w:ind w:left="240"/>
              <w:jc w:val="both"/>
              <w:rPr>
                <w:rFonts w:ascii="Times New Roman" w:hAnsi="Times New Roman" w:cs="Times New Roman"/>
                <w:b/>
                <w:color w:val="000000"/>
                <w:sz w:val="24"/>
                <w:szCs w:val="24"/>
                <w:lang w:eastAsia="ro-RO"/>
              </w:rPr>
            </w:pPr>
            <w:r w:rsidRPr="00465059">
              <w:rPr>
                <w:rFonts w:ascii="Times New Roman" w:hAnsi="Times New Roman" w:cs="Times New Roman"/>
                <w:b/>
                <w:color w:val="000000"/>
                <w:sz w:val="24"/>
                <w:szCs w:val="24"/>
                <w:lang w:eastAsia="ro-RO"/>
              </w:rPr>
              <w:t>Coeficient de corec</w:t>
            </w:r>
            <w:r w:rsidRPr="00465059">
              <w:rPr>
                <w:rFonts w:ascii="Times New Roman" w:hAnsi="Times New Roman" w:cs="Times New Roman"/>
                <w:b/>
                <w:color w:val="000000"/>
                <w:sz w:val="24"/>
                <w:szCs w:val="24"/>
                <w:lang w:val="ro-RO" w:eastAsia="ro-RO"/>
              </w:rPr>
              <w:t>ţ</w:t>
            </w:r>
            <w:r w:rsidRPr="00465059">
              <w:rPr>
                <w:rFonts w:ascii="Times New Roman" w:hAnsi="Times New Roman" w:cs="Times New Roman"/>
                <w:b/>
                <w:color w:val="000000"/>
                <w:sz w:val="24"/>
                <w:szCs w:val="24"/>
                <w:lang w:eastAsia="ro-RO"/>
              </w:rPr>
              <w:t>ie</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Bobâlna</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IV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1,10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Antaș</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D5FFA" w:rsidRPr="00465059" w:rsidTr="00093C36">
        <w:trPr>
          <w:trHeight w:val="275"/>
          <w:jc w:val="center"/>
        </w:trPr>
        <w:tc>
          <w:tcPr>
            <w:tcW w:w="4215" w:type="dxa"/>
            <w:vAlign w:val="center"/>
          </w:tcPr>
          <w:p w:rsidR="004D5FFA" w:rsidRPr="00465059" w:rsidRDefault="004D5FFA" w:rsidP="004D5FFA">
            <w:pPr>
              <w:ind w:left="240"/>
              <w:jc w:val="center"/>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Blidarești</w:t>
            </w:r>
          </w:p>
        </w:tc>
        <w:tc>
          <w:tcPr>
            <w:tcW w:w="4035" w:type="dxa"/>
            <w:vAlign w:val="center"/>
          </w:tcPr>
          <w:p w:rsidR="004D5FFA" w:rsidRPr="00465059" w:rsidRDefault="004D5FFA" w:rsidP="004D5FFA">
            <w:pPr>
              <w:ind w:left="240"/>
              <w:jc w:val="center"/>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V</w:t>
            </w:r>
          </w:p>
        </w:tc>
        <w:tc>
          <w:tcPr>
            <w:tcW w:w="3120" w:type="dxa"/>
            <w:vAlign w:val="center"/>
          </w:tcPr>
          <w:p w:rsidR="004D5FFA" w:rsidRPr="00465059" w:rsidRDefault="004D5FFA" w:rsidP="004D5FFA">
            <w:pPr>
              <w:ind w:left="240"/>
              <w:jc w:val="center"/>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1,00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Băbdiu</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Cremenea</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Maia</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Oșorhel</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Pruni</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Razbuneni</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Suarăș</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Vâlcelele</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bl>
    <w:p w:rsidR="00465059" w:rsidRPr="002A2598" w:rsidRDefault="00465059" w:rsidP="002A2598">
      <w:pPr>
        <w:ind w:left="240"/>
        <w:jc w:val="both"/>
        <w:rPr>
          <w:rFonts w:ascii="Times New Roman" w:hAnsi="Times New Roman" w:cs="Times New Roman"/>
          <w:color w:val="000000"/>
          <w:sz w:val="24"/>
          <w:szCs w:val="24"/>
          <w:lang w:val="ro-RO" w:eastAsia="ro-RO"/>
        </w:rPr>
      </w:pPr>
    </w:p>
    <w:p w:rsidR="002A2598" w:rsidRPr="002A2598" w:rsidRDefault="002A2598" w:rsidP="002A2598">
      <w:pPr>
        <w:ind w:left="600"/>
        <w:jc w:val="both"/>
        <w:rPr>
          <w:rFonts w:ascii="Times New Roman" w:hAnsi="Times New Roman" w:cs="Times New Roman"/>
          <w:sz w:val="24"/>
          <w:szCs w:val="24"/>
          <w:lang w:val="it-IT"/>
        </w:rPr>
      </w:pPr>
    </w:p>
    <w:p w:rsidR="002A2598" w:rsidRPr="002A2598" w:rsidRDefault="002A2598" w:rsidP="002A2598">
      <w:pPr>
        <w:pStyle w:val="HTMLPreformatted"/>
        <w:rPr>
          <w:rFonts w:ascii="Times New Roman" w:hAnsi="Times New Roman" w:cs="Times New Roman"/>
          <w:sz w:val="24"/>
          <w:szCs w:val="24"/>
        </w:rPr>
      </w:pPr>
      <w:r w:rsidRPr="002A2598">
        <w:rPr>
          <w:rFonts w:ascii="Times New Roman" w:hAnsi="Times New Roman" w:cs="Times New Roman"/>
          <w:sz w:val="24"/>
          <w:szCs w:val="24"/>
          <w:lang w:val="fr-FR"/>
        </w:rPr>
        <w:t> </w:t>
      </w:r>
      <w:r w:rsidRPr="002A2598">
        <w:rPr>
          <w:rFonts w:ascii="Times New Roman" w:hAnsi="Times New Roman" w:cs="Times New Roman"/>
          <w:sz w:val="24"/>
          <w:szCs w:val="24"/>
        </w:rPr>
        <w:br/>
        <w:t>    5.  În cazul unui teren amplasat în extravilan, impozitul/taxa pe teren se stabileşte prin înmulţirea suprafeţei terenului, exprimată în hectare, cu suma corespunzătoare prevăzută în următorul tabel, înmulţită cu coeficientul de corecţie corespunzător prevăzut la lit.A pct.3:</w:t>
      </w:r>
    </w:p>
    <w:p w:rsidR="002A2598" w:rsidRPr="002A2598" w:rsidRDefault="002A2598" w:rsidP="002A2598">
      <w:pPr>
        <w:pStyle w:val="HTMLPreformatted"/>
        <w:rPr>
          <w:rFonts w:ascii="Times New Roman" w:hAnsi="Times New Roman" w:cs="Times New Roman"/>
          <w:sz w:val="24"/>
          <w:szCs w:val="24"/>
        </w:rPr>
      </w:pPr>
    </w:p>
    <w:p w:rsidR="002A2598" w:rsidRPr="002A2598" w:rsidRDefault="002A2598" w:rsidP="002A2598">
      <w:pPr>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fr-FR"/>
        </w:rPr>
        <w:t xml:space="preserve">         </w:t>
      </w:r>
    </w:p>
    <w:tbl>
      <w:tblPr>
        <w:tblW w:w="9919" w:type="dxa"/>
        <w:jc w:val="center"/>
        <w:tblInd w:w="-740" w:type="dxa"/>
        <w:tblLook w:val="04A0"/>
      </w:tblPr>
      <w:tblGrid>
        <w:gridCol w:w="1078"/>
        <w:gridCol w:w="6265"/>
        <w:gridCol w:w="1016"/>
        <w:gridCol w:w="1560"/>
      </w:tblGrid>
      <w:tr w:rsidR="002A2598" w:rsidRPr="002A2598" w:rsidTr="00093C36">
        <w:trPr>
          <w:trHeight w:val="1620"/>
          <w:jc w:val="center"/>
        </w:trPr>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eastAsia="ro-RO"/>
              </w:rPr>
              <w:lastRenderedPageBreak/>
              <w:t>Nr. crt.</w:t>
            </w:r>
          </w:p>
        </w:tc>
        <w:tc>
          <w:tcPr>
            <w:tcW w:w="6265" w:type="dxa"/>
            <w:tcBorders>
              <w:top w:val="single" w:sz="8" w:space="0" w:color="auto"/>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eastAsia="ro-RO"/>
              </w:rPr>
              <w:t>Categoria de folosinţă</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2A2598" w:rsidRPr="002A2598" w:rsidRDefault="002A2598" w:rsidP="00CE26E0">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eastAsia="ro-RO"/>
              </w:rPr>
              <w:t>Impozit (lei) an 202</w:t>
            </w:r>
            <w:r w:rsidR="00CE26E0">
              <w:rPr>
                <w:rFonts w:ascii="Times New Roman" w:hAnsi="Times New Roman" w:cs="Times New Roman"/>
                <w:b/>
                <w:bCs/>
                <w:color w:val="000000"/>
                <w:sz w:val="24"/>
                <w:szCs w:val="24"/>
                <w:lang w:val="ro-RO" w:eastAsia="ro-RO"/>
              </w:rPr>
              <w:t>2</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2A2598" w:rsidRPr="002A2598" w:rsidRDefault="002A2598" w:rsidP="00CE26E0">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eastAsia="ro-RO"/>
              </w:rPr>
              <w:t>Impozit (lei) an 202</w:t>
            </w:r>
            <w:r w:rsidR="00CE26E0">
              <w:rPr>
                <w:rFonts w:ascii="Times New Roman" w:hAnsi="Times New Roman" w:cs="Times New Roman"/>
                <w:b/>
                <w:bCs/>
                <w:color w:val="000000"/>
                <w:sz w:val="24"/>
                <w:szCs w:val="24"/>
                <w:lang w:val="ro-RO" w:eastAsia="ro-RO"/>
              </w:rPr>
              <w:t>3</w:t>
            </w:r>
            <w:r w:rsidRPr="002A2598">
              <w:rPr>
                <w:rFonts w:ascii="Times New Roman" w:hAnsi="Times New Roman" w:cs="Times New Roman"/>
                <w:b/>
                <w:bCs/>
                <w:color w:val="000000"/>
                <w:sz w:val="24"/>
                <w:szCs w:val="24"/>
                <w:lang w:val="ro-RO" w:eastAsia="ro-RO"/>
              </w:rPr>
              <w:t xml:space="preserve"> indexat </w:t>
            </w:r>
            <w:r w:rsidR="00CE26E0">
              <w:rPr>
                <w:rFonts w:ascii="Times New Roman" w:hAnsi="Times New Roman" w:cs="Times New Roman"/>
                <w:b/>
                <w:bCs/>
                <w:color w:val="000000"/>
                <w:sz w:val="24"/>
                <w:szCs w:val="24"/>
                <w:lang w:val="ro-RO" w:eastAsia="ro-RO"/>
              </w:rPr>
              <w:t>5,1</w:t>
            </w:r>
            <w:r w:rsidRPr="002A2598">
              <w:rPr>
                <w:rFonts w:ascii="Times New Roman" w:hAnsi="Times New Roman" w:cs="Times New Roman"/>
                <w:b/>
                <w:bCs/>
                <w:color w:val="000000"/>
                <w:sz w:val="24"/>
                <w:szCs w:val="24"/>
                <w:lang w:val="ro-RO" w:eastAsia="ro-RO"/>
              </w:rPr>
              <w:t>%</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1</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cu construcţii</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34</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2</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arabil</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56</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3</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Păşune</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31</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4</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Fâneaţă</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2A2598" w:rsidRPr="002A2598" w:rsidTr="00093C36">
        <w:trPr>
          <w:trHeight w:val="645"/>
          <w:jc w:val="center"/>
        </w:trPr>
        <w:tc>
          <w:tcPr>
            <w:tcW w:w="107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5</w:t>
            </w:r>
          </w:p>
        </w:tc>
        <w:tc>
          <w:tcPr>
            <w:tcW w:w="6265" w:type="dxa"/>
            <w:tcBorders>
              <w:top w:val="single" w:sz="4" w:space="0" w:color="auto"/>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Vie pe rod, alta decât cea prevăzută la nr. crt. 5.1</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63</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5.1</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Vie până la intrarea pe rod</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0.00</w:t>
            </w:r>
          </w:p>
        </w:tc>
      </w:tr>
      <w:tr w:rsidR="002A2598" w:rsidRPr="002A2598" w:rsidTr="00093C36">
        <w:trPr>
          <w:trHeight w:val="645"/>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6</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Livadă pe rod, alta decât cea prevăzută la nr. crt. 6.1</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64</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6.1</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Livadă până la intrarea pe rod</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0.00</w:t>
            </w:r>
          </w:p>
        </w:tc>
      </w:tr>
      <w:tr w:rsidR="002A2598" w:rsidRPr="002A2598" w:rsidTr="00093C36">
        <w:trPr>
          <w:trHeight w:val="96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7</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Pădure sau alt teren cu vegetaţie forestieră, cu excepţia celui prevăzut la nr. crt. 7.1</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18</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2A2598" w:rsidRPr="002A2598" w:rsidTr="00093C36">
        <w:trPr>
          <w:trHeight w:val="645"/>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7.1</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Pădure în vârstă de până la 20 de ani şi pădure cu rol de protecţie</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0.00</w:t>
            </w:r>
          </w:p>
        </w:tc>
      </w:tr>
      <w:tr w:rsidR="002A2598" w:rsidRPr="002A2598" w:rsidTr="00093C36">
        <w:trPr>
          <w:trHeight w:val="645"/>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8</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cu apă, altul decât cel cu amenajări piscicole</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6</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8.1</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cu amenajări piscicole</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38</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9</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Drumuri şi căi ferate</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0.00</w:t>
            </w:r>
          </w:p>
        </w:tc>
      </w:tr>
      <w:tr w:rsidR="002A2598" w:rsidRPr="002A2598" w:rsidTr="00093C36">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10</w:t>
            </w:r>
          </w:p>
        </w:tc>
        <w:tc>
          <w:tcPr>
            <w:tcW w:w="6265"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neproductiv</w:t>
            </w:r>
          </w:p>
        </w:tc>
        <w:tc>
          <w:tcPr>
            <w:tcW w:w="1016"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0.00</w:t>
            </w:r>
          </w:p>
        </w:tc>
      </w:tr>
    </w:tbl>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pStyle w:val="HTMLPreformatted"/>
        <w:rPr>
          <w:rFonts w:ascii="Times New Roman" w:hAnsi="Times New Roman" w:cs="Times New Roman"/>
          <w:sz w:val="24"/>
          <w:szCs w:val="24"/>
        </w:rPr>
      </w:pPr>
    </w:p>
    <w:p w:rsidR="002A2598" w:rsidRPr="002A2598" w:rsidRDefault="002A2598" w:rsidP="002A2598">
      <w:pPr>
        <w:numPr>
          <w:ilvl w:val="0"/>
          <w:numId w:val="2"/>
        </w:numPr>
        <w:suppressAutoHyphens/>
        <w:spacing w:after="0" w:line="240" w:lineRule="auto"/>
        <w:rPr>
          <w:rFonts w:ascii="Times New Roman" w:hAnsi="Times New Roman" w:cs="Times New Roman"/>
          <w:b/>
          <w:sz w:val="24"/>
          <w:szCs w:val="24"/>
        </w:rPr>
      </w:pPr>
      <w:r w:rsidRPr="002A2598">
        <w:rPr>
          <w:rFonts w:ascii="Times New Roman" w:hAnsi="Times New Roman" w:cs="Times New Roman"/>
          <w:b/>
          <w:sz w:val="24"/>
          <w:szCs w:val="24"/>
        </w:rPr>
        <w:t xml:space="preserve">SCUTIRI </w:t>
      </w:r>
    </w:p>
    <w:p w:rsidR="002A2598" w:rsidRPr="002A2598" w:rsidRDefault="002A2598" w:rsidP="002A2598">
      <w:pPr>
        <w:ind w:left="360"/>
        <w:rPr>
          <w:rFonts w:ascii="Times New Roman" w:hAnsi="Times New Roman" w:cs="Times New Roman"/>
          <w:b/>
          <w:sz w:val="24"/>
          <w:szCs w:val="24"/>
        </w:rPr>
      </w:pPr>
    </w:p>
    <w:p w:rsidR="002A2598" w:rsidRPr="002A2598" w:rsidRDefault="002A2598" w:rsidP="002A2598">
      <w:pPr>
        <w:numPr>
          <w:ilvl w:val="0"/>
          <w:numId w:val="6"/>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Scutirile prevăzute la art.464 alin.1 din Codul fiscal se aplică în mod corespunzător.</w:t>
      </w:r>
    </w:p>
    <w:p w:rsidR="002A2598" w:rsidRPr="002A2598" w:rsidRDefault="002A2598" w:rsidP="002A2598">
      <w:pPr>
        <w:numPr>
          <w:ilvl w:val="0"/>
          <w:numId w:val="6"/>
        </w:numPr>
        <w:suppressAutoHyphens/>
        <w:spacing w:after="0" w:line="240" w:lineRule="auto"/>
        <w:rPr>
          <w:rFonts w:ascii="Times New Roman" w:hAnsi="Times New Roman" w:cs="Times New Roman"/>
          <w:sz w:val="24"/>
          <w:szCs w:val="24"/>
          <w:lang w:val="ro-RO"/>
        </w:rPr>
      </w:pPr>
      <w:r w:rsidRPr="002A2598">
        <w:rPr>
          <w:rFonts w:ascii="Times New Roman" w:hAnsi="Times New Roman" w:cs="Times New Roman"/>
          <w:sz w:val="24"/>
          <w:szCs w:val="24"/>
        </w:rPr>
        <w:t>Consiliul local acord</w:t>
      </w:r>
      <w:r w:rsidRPr="002A2598">
        <w:rPr>
          <w:rFonts w:ascii="Times New Roman" w:hAnsi="Times New Roman" w:cs="Times New Roman"/>
          <w:sz w:val="24"/>
          <w:szCs w:val="24"/>
          <w:lang w:val="ro-RO"/>
        </w:rPr>
        <w:t xml:space="preserve">ă </w:t>
      </w:r>
      <w:r w:rsidRPr="002A2598">
        <w:rPr>
          <w:rFonts w:ascii="Times New Roman" w:hAnsi="Times New Roman" w:cs="Times New Roman"/>
          <w:sz w:val="24"/>
          <w:szCs w:val="24"/>
        </w:rPr>
        <w:t>scutirea  impozitului/taxei pe teren datorate pentru :</w:t>
      </w:r>
    </w:p>
    <w:p w:rsidR="002A2598" w:rsidRPr="002A2598" w:rsidRDefault="002A2598" w:rsidP="002A2598">
      <w:pPr>
        <w:pStyle w:val="ListParagraph"/>
        <w:rPr>
          <w:b/>
          <w:i/>
          <w:sz w:val="24"/>
          <w:szCs w:val="24"/>
          <w:lang w:val="ro-RO"/>
        </w:rPr>
      </w:pP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a)</w:t>
      </w:r>
      <w:r w:rsidRPr="002A2598">
        <w:rPr>
          <w:rFonts w:ascii="Times New Roman" w:hAnsi="Times New Roman" w:cs="Times New Roman"/>
          <w:sz w:val="24"/>
          <w:szCs w:val="24"/>
          <w:lang w:val="ro-RO" w:eastAsia="ro-RO"/>
        </w:rPr>
        <w:t xml:space="preserve"> terenul aferent clădirilor restituite potrivit </w:t>
      </w:r>
      <w:hyperlink r:id="rId24" w:history="1">
        <w:r w:rsidRPr="002A2598">
          <w:rPr>
            <w:rFonts w:ascii="Times New Roman" w:hAnsi="Times New Roman" w:cs="Times New Roman"/>
            <w:sz w:val="24"/>
            <w:szCs w:val="24"/>
            <w:lang w:val="ro-RO" w:eastAsia="ro-RO"/>
          </w:rPr>
          <w:t>art. 16</w:t>
        </w:r>
      </w:hyperlink>
      <w:r w:rsidRPr="002A2598">
        <w:rPr>
          <w:rFonts w:ascii="Times New Roman" w:hAnsi="Times New Roman" w:cs="Times New Roman"/>
          <w:sz w:val="24"/>
          <w:szCs w:val="24"/>
          <w:lang w:val="ro-RO" w:eastAsia="ro-RO"/>
        </w:rPr>
        <w:t xml:space="preserve"> din Legea nr. 10/2001, republicată, cu modificările şi completările ulterioare, pe durata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b)</w:t>
      </w:r>
      <w:r w:rsidRPr="002A2598">
        <w:rPr>
          <w:rFonts w:ascii="Times New Roman" w:hAnsi="Times New Roman" w:cs="Times New Roman"/>
          <w:sz w:val="24"/>
          <w:szCs w:val="24"/>
          <w:lang w:val="ro-RO" w:eastAsia="ro-RO"/>
        </w:rPr>
        <w:t xml:space="preserve"> terenul aferent clădirilor retrocedate potrivit art. 1 </w:t>
      </w:r>
      <w:hyperlink r:id="rId25" w:history="1">
        <w:r w:rsidRPr="002A2598">
          <w:rPr>
            <w:rFonts w:ascii="Times New Roman" w:hAnsi="Times New Roman" w:cs="Times New Roman"/>
            <w:sz w:val="24"/>
            <w:szCs w:val="24"/>
            <w:lang w:val="ro-RO" w:eastAsia="ro-RO"/>
          </w:rPr>
          <w:t>alin. (10)</w:t>
        </w:r>
      </w:hyperlink>
      <w:r w:rsidRPr="002A2598">
        <w:rPr>
          <w:rFonts w:ascii="Times New Roman" w:hAnsi="Times New Roman" w:cs="Times New Roman"/>
          <w:sz w:val="24"/>
          <w:szCs w:val="24"/>
          <w:lang w:val="ro-RO" w:eastAsia="ro-RO"/>
        </w:rPr>
        <w:t xml:space="preserve"> din Ordonanţa de urgenţă a Guvernului nr. 94/2000, republicată, cu modificările şi completările ulterioare, pe durata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c)</w:t>
      </w:r>
      <w:r w:rsidRPr="002A2598">
        <w:rPr>
          <w:rFonts w:ascii="Times New Roman" w:hAnsi="Times New Roman" w:cs="Times New Roman"/>
          <w:sz w:val="24"/>
          <w:szCs w:val="24"/>
          <w:lang w:val="ro-RO" w:eastAsia="ro-RO"/>
        </w:rPr>
        <w:t xml:space="preserve"> terenul aferent clădirilor restituite potrivit art. 1 </w:t>
      </w:r>
      <w:hyperlink r:id="rId26" w:history="1">
        <w:r w:rsidRPr="002A2598">
          <w:rPr>
            <w:rFonts w:ascii="Times New Roman" w:hAnsi="Times New Roman" w:cs="Times New Roman"/>
            <w:sz w:val="24"/>
            <w:szCs w:val="24"/>
            <w:lang w:val="ro-RO" w:eastAsia="ro-RO"/>
          </w:rPr>
          <w:t>alin. (5)</w:t>
        </w:r>
      </w:hyperlink>
      <w:r w:rsidRPr="002A2598">
        <w:rPr>
          <w:rFonts w:ascii="Times New Roman" w:hAnsi="Times New Roman" w:cs="Times New Roman"/>
          <w:sz w:val="24"/>
          <w:szCs w:val="24"/>
          <w:lang w:val="ro-RO" w:eastAsia="ro-RO"/>
        </w:rPr>
        <w:t xml:space="preserve"> din Ordonanţa de urgenţă a Guvernului nr. 83/1999, republicată, pe durata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d)</w:t>
      </w:r>
      <w:r w:rsidRPr="002A2598">
        <w:rPr>
          <w:rFonts w:ascii="Times New Roman" w:hAnsi="Times New Roman" w:cs="Times New Roman"/>
          <w:sz w:val="24"/>
          <w:szCs w:val="24"/>
          <w:lang w:val="ro-RO" w:eastAsia="ro-RO"/>
        </w:rPr>
        <w:t xml:space="preserve"> terenurile utilizate pentru furnizarea de servicii sociale de către organizaţii neguvernamentale şi întreprinderi sociale ca furnizori de servicii sociale;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e)</w:t>
      </w:r>
      <w:r w:rsidRPr="002A2598">
        <w:rPr>
          <w:rFonts w:ascii="Times New Roman" w:hAnsi="Times New Roman" w:cs="Times New Roman"/>
          <w:sz w:val="24"/>
          <w:szCs w:val="24"/>
          <w:lang w:val="ro-RO" w:eastAsia="ro-RO"/>
        </w:rPr>
        <w:t xml:space="preserve"> terenurile utilizate de organizaţii nonprofit folosite exclusiv pentru activităţile fără scop lucrativ;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f)</w:t>
      </w:r>
      <w:r w:rsidRPr="002A2598">
        <w:rPr>
          <w:rFonts w:ascii="Times New Roman" w:hAnsi="Times New Roman" w:cs="Times New Roman"/>
          <w:sz w:val="24"/>
          <w:szCs w:val="24"/>
          <w:lang w:val="ro-RO" w:eastAsia="ro-RO"/>
        </w:rPr>
        <w:t xml:space="preserve"> terenurile aparţinând asociaţiilor şi fundaţiilor folosite exclusiv pentru activităţile fără scop lucrativ;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g)</w:t>
      </w:r>
      <w:r w:rsidRPr="002A2598">
        <w:rPr>
          <w:rFonts w:ascii="Times New Roman" w:hAnsi="Times New Roman" w:cs="Times New Roman"/>
          <w:sz w:val="24"/>
          <w:szCs w:val="24"/>
          <w:lang w:val="ro-RO" w:eastAsia="ro-RO"/>
        </w:rPr>
        <w:t xml:space="preserve"> terenurile afectate de calamităţi naturale, pentru o perioadă de până la 5 ani;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h)</w:t>
      </w:r>
      <w:r w:rsidRPr="002A2598">
        <w:rPr>
          <w:rFonts w:ascii="Times New Roman" w:hAnsi="Times New Roman" w:cs="Times New Roman"/>
          <w:sz w:val="24"/>
          <w:szCs w:val="24"/>
          <w:lang w:val="ro-RO" w:eastAsia="ro-RO"/>
        </w:rPr>
        <w:t xml:space="preserve"> terenurile aferente clădirii de domiciliu şi/sau alte terenuri aflate în proprietatea sau coproprietatea persoanelor prevăzute la art. 3 alin. (1) </w:t>
      </w:r>
      <w:hyperlink r:id="rId27" w:history="1">
        <w:r w:rsidRPr="002A2598">
          <w:rPr>
            <w:rFonts w:ascii="Times New Roman" w:hAnsi="Times New Roman" w:cs="Times New Roman"/>
            <w:sz w:val="24"/>
            <w:szCs w:val="24"/>
            <w:lang w:val="ro-RO" w:eastAsia="ro-RO"/>
          </w:rPr>
          <w:t>lit. b)</w:t>
        </w:r>
      </w:hyperlink>
      <w:r w:rsidRPr="002A2598">
        <w:rPr>
          <w:rFonts w:ascii="Times New Roman" w:hAnsi="Times New Roman" w:cs="Times New Roman"/>
          <w:sz w:val="24"/>
          <w:szCs w:val="24"/>
          <w:lang w:val="ro-RO" w:eastAsia="ro-RO"/>
        </w:rPr>
        <w:t xml:space="preserve"> şi art. 4 </w:t>
      </w:r>
      <w:hyperlink r:id="rId28" w:history="1">
        <w:r w:rsidRPr="002A2598">
          <w:rPr>
            <w:rFonts w:ascii="Times New Roman" w:hAnsi="Times New Roman" w:cs="Times New Roman"/>
            <w:sz w:val="24"/>
            <w:szCs w:val="24"/>
            <w:lang w:val="ro-RO" w:eastAsia="ro-RO"/>
          </w:rPr>
          <w:t>alin. (1)</w:t>
        </w:r>
      </w:hyperlink>
      <w:r w:rsidRPr="002A2598">
        <w:rPr>
          <w:rFonts w:ascii="Times New Roman" w:hAnsi="Times New Roman" w:cs="Times New Roman"/>
          <w:sz w:val="24"/>
          <w:szCs w:val="24"/>
          <w:lang w:val="ro-RO" w:eastAsia="ro-RO"/>
        </w:rPr>
        <w:t xml:space="preserve"> din Legea </w:t>
      </w:r>
      <w:hyperlink r:id="rId29" w:history="1">
        <w:r w:rsidRPr="002A2598">
          <w:rPr>
            <w:rFonts w:ascii="Times New Roman" w:hAnsi="Times New Roman" w:cs="Times New Roman"/>
            <w:sz w:val="24"/>
            <w:szCs w:val="24"/>
            <w:lang w:val="ro-RO" w:eastAsia="ro-RO"/>
          </w:rPr>
          <w:t>nr. 341/2004</w:t>
        </w:r>
      </w:hyperlink>
      <w:r w:rsidRPr="002A2598">
        <w:rPr>
          <w:rFonts w:ascii="Times New Roman" w:hAnsi="Times New Roman" w:cs="Times New Roman"/>
          <w:sz w:val="24"/>
          <w:szCs w:val="24"/>
          <w:lang w:val="ro-RO" w:eastAsia="ro-RO"/>
        </w:rPr>
        <w:t xml:space="preserve">, cu modificările şi completările ulterioare;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i)</w:t>
      </w:r>
      <w:r w:rsidRPr="002A2598">
        <w:rPr>
          <w:rFonts w:ascii="Times New Roman" w:hAnsi="Times New Roman" w:cs="Times New Roman"/>
          <w:sz w:val="24"/>
          <w:szCs w:val="24"/>
          <w:lang w:val="ro-RO" w:eastAsia="ro-RO"/>
        </w:rPr>
        <w:t xml:space="preserve"> terenurile, inclusiv zonele de protecție instituite, ocupate de clădiri clasate ca monumente istorice, de arhitectură sau arhelologie, muzee ori case memoriale, altele decât cele prevăzute la art.456 alin.1 lit.x), cu excepția terenurilor care sunt folosite pentru activități economice;</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j)</w:t>
      </w:r>
      <w:r w:rsidRPr="002A2598">
        <w:rPr>
          <w:rFonts w:ascii="Times New Roman" w:hAnsi="Times New Roman" w:cs="Times New Roman"/>
          <w:sz w:val="24"/>
          <w:szCs w:val="24"/>
          <w:lang w:val="ro-RO" w:eastAsia="ro-RO"/>
        </w:rPr>
        <w:t xml:space="preserve"> terenurile din extravilan situate în situri arheologice înscrise în Repertoriul Arheologic Naţional folosite pentru păşunat;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lastRenderedPageBreak/>
        <w:t>   </w:t>
      </w:r>
      <w:r w:rsidRPr="002A2598">
        <w:rPr>
          <w:rFonts w:ascii="Times New Roman" w:hAnsi="Times New Roman" w:cs="Times New Roman"/>
          <w:b/>
          <w:bCs/>
          <w:sz w:val="24"/>
          <w:szCs w:val="24"/>
          <w:lang w:val="ro-RO" w:eastAsia="ro-RO"/>
        </w:rPr>
        <w:t>k)</w:t>
      </w:r>
      <w:r w:rsidRPr="002A2598">
        <w:rPr>
          <w:rFonts w:ascii="Times New Roman" w:hAnsi="Times New Roman" w:cs="Times New Roman"/>
          <w:sz w:val="24"/>
          <w:szCs w:val="24"/>
          <w:lang w:val="ro-RO" w:eastAsia="ro-RO"/>
        </w:rPr>
        <w:t xml:space="preserve"> terenurile persoanelor care domiciliază şi locuiesc efectiv în localitatea Valea Ierii în conformitate cu Ordonanţa Guvernului </w:t>
      </w:r>
      <w:hyperlink r:id="rId30" w:history="1">
        <w:r w:rsidRPr="002A2598">
          <w:rPr>
            <w:rFonts w:ascii="Times New Roman" w:hAnsi="Times New Roman" w:cs="Times New Roman"/>
            <w:sz w:val="24"/>
            <w:szCs w:val="24"/>
            <w:lang w:val="ro-RO" w:eastAsia="ro-RO"/>
          </w:rPr>
          <w:t>nr. 27/1996</w:t>
        </w:r>
      </w:hyperlink>
      <w:r w:rsidRPr="002A2598">
        <w:rPr>
          <w:rFonts w:ascii="Times New Roman" w:hAnsi="Times New Roman" w:cs="Times New Roman"/>
          <w:sz w:val="24"/>
          <w:szCs w:val="24"/>
          <w:lang w:val="ro-RO" w:eastAsia="ro-RO"/>
        </w:rPr>
        <w:t xml:space="preserve">, republicată, cu modificările ulterioare – 50 %.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l)</w:t>
      </w:r>
      <w:r w:rsidRPr="002A2598">
        <w:rPr>
          <w:rFonts w:ascii="Times New Roman" w:hAnsi="Times New Roman" w:cs="Times New Roman"/>
          <w:sz w:val="24"/>
          <w:szCs w:val="24"/>
          <w:lang w:val="ro-RO" w:eastAsia="ro-RO"/>
        </w:rPr>
        <w:t xml:space="preserve"> suprafeţele neconstruite ale terenurilor cu regim de monument istoric şi protejate;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m)</w:t>
      </w:r>
      <w:r w:rsidRPr="002A2598">
        <w:rPr>
          <w:rFonts w:ascii="Times New Roman" w:hAnsi="Times New Roman" w:cs="Times New Roman"/>
          <w:sz w:val="24"/>
          <w:szCs w:val="24"/>
          <w:lang w:val="ro-RO" w:eastAsia="ro-RO"/>
        </w:rPr>
        <w:t xml:space="preserve"> terenurile, situate în zonele de protecţie ale monumentelor istorice şi în zonele protejate;  </w:t>
      </w:r>
    </w:p>
    <w:p w:rsidR="002A2598" w:rsidRPr="002A2598" w:rsidRDefault="002A2598" w:rsidP="002A2598">
      <w:pPr>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n)</w:t>
      </w:r>
      <w:r w:rsidRPr="002A2598">
        <w:rPr>
          <w:rFonts w:ascii="Times New Roman" w:hAnsi="Times New Roman" w:cs="Times New Roman"/>
          <w:sz w:val="24"/>
          <w:szCs w:val="24"/>
          <w:lang w:val="ro-RO" w:eastAsia="ro-RO"/>
        </w:rPr>
        <w:t xml:space="preserve"> suprafeţele</w:t>
      </w:r>
      <w:r w:rsidRPr="002A2598">
        <w:rPr>
          <w:rFonts w:ascii="Times New Roman" w:hAnsi="Times New Roman" w:cs="Times New Roman"/>
          <w:color w:val="000000"/>
          <w:sz w:val="24"/>
          <w:szCs w:val="24"/>
          <w:lang w:val="ro-RO" w:eastAsia="ro-RO"/>
        </w:rPr>
        <w:t xml:space="preserve"> terenurilor afectate de cercetările arheologice, pe întreaga durată a efectuării cercetărilor;</w:t>
      </w:r>
    </w:p>
    <w:p w:rsidR="002A2598" w:rsidRPr="002A2598" w:rsidRDefault="002A2598" w:rsidP="002A2598">
      <w:pPr>
        <w:jc w:val="both"/>
        <w:rPr>
          <w:rFonts w:ascii="Times New Roman" w:hAnsi="Times New Roman" w:cs="Times New Roman"/>
          <w:b/>
          <w:color w:val="000000"/>
          <w:sz w:val="24"/>
          <w:szCs w:val="24"/>
          <w:lang w:val="ro-RO" w:eastAsia="ro-RO"/>
        </w:rPr>
      </w:pPr>
      <w:r w:rsidRPr="002A2598">
        <w:rPr>
          <w:rFonts w:ascii="Times New Roman" w:hAnsi="Times New Roman" w:cs="Times New Roman"/>
          <w:b/>
          <w:color w:val="000000"/>
          <w:sz w:val="24"/>
          <w:szCs w:val="24"/>
          <w:lang w:val="ro-RO" w:eastAsia="ro-RO"/>
        </w:rPr>
        <w:t xml:space="preserve">   </w:t>
      </w:r>
    </w:p>
    <w:p w:rsidR="002A2598" w:rsidRPr="002A2598" w:rsidRDefault="002A2598" w:rsidP="002A2598">
      <w:pPr>
        <w:ind w:left="1440"/>
        <w:rPr>
          <w:rFonts w:ascii="Times New Roman" w:hAnsi="Times New Roman" w:cs="Times New Roman"/>
          <w:sz w:val="24"/>
          <w:szCs w:val="24"/>
          <w:lang w:val="ro-RO"/>
        </w:rPr>
      </w:pPr>
    </w:p>
    <w:p w:rsidR="002A2598" w:rsidRPr="002A2598" w:rsidRDefault="002A2598" w:rsidP="002A2598">
      <w:pPr>
        <w:numPr>
          <w:ilvl w:val="0"/>
          <w:numId w:val="6"/>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Scutirea sau reducerea de la plata impozitului/taxei, conform pct.2, se aplică începând cu data de 1 ianuarie a anului următor celui în care persoana depune documentele justificative.</w:t>
      </w:r>
    </w:p>
    <w:p w:rsidR="002A2598" w:rsidRPr="002A2598" w:rsidRDefault="002A2598" w:rsidP="002A2598">
      <w:pPr>
        <w:numPr>
          <w:ilvl w:val="0"/>
          <w:numId w:val="6"/>
        </w:numPr>
        <w:suppressAutoHyphens/>
        <w:spacing w:after="0" w:line="240" w:lineRule="auto"/>
        <w:rPr>
          <w:rFonts w:ascii="Times New Roman" w:hAnsi="Times New Roman" w:cs="Times New Roman"/>
          <w:sz w:val="24"/>
          <w:szCs w:val="24"/>
        </w:rPr>
      </w:pPr>
      <w:r w:rsidRPr="002A2598">
        <w:rPr>
          <w:rFonts w:ascii="Times New Roman" w:hAnsi="Times New Roman" w:cs="Times New Roman"/>
          <w:color w:val="333333"/>
          <w:sz w:val="24"/>
          <w:szCs w:val="24"/>
          <w:shd w:val="clear" w:color="auto" w:fill="FFFFFF"/>
        </w:rPr>
        <w:t>Impozitul pe terenurile aflate în proprietatea persoanelor fizice și juridice care sunt utilizate pentru prestarea de servicii turistice, pe o durată de cel mult 180 de zile consecutive sau cumulate, în cursul unui an calendaristic, se reduce cu 50%. Reducerea se aplică în anul fiscal următor celui în care este îndeplinită această condiție.</w:t>
      </w:r>
    </w:p>
    <w:p w:rsidR="002A2598" w:rsidRPr="002A2598" w:rsidRDefault="002A2598" w:rsidP="002A2598">
      <w:pPr>
        <w:pStyle w:val="al"/>
        <w:numPr>
          <w:ilvl w:val="0"/>
          <w:numId w:val="6"/>
        </w:numPr>
        <w:shd w:val="clear" w:color="auto" w:fill="FFFFFF"/>
        <w:spacing w:before="0" w:beforeAutospacing="0" w:after="150" w:afterAutospacing="0"/>
        <w:jc w:val="both"/>
        <w:rPr>
          <w:color w:val="333333"/>
        </w:rPr>
      </w:pPr>
      <w:r w:rsidRPr="002A2598">
        <w:rPr>
          <w:color w:val="222222"/>
        </w:rPr>
        <w:t>În cazul scutirilor prevăzute la art.464 alin. (1</w:t>
      </w:r>
      <w:r w:rsidRPr="002A2598">
        <w:t>) </w:t>
      </w:r>
      <w:hyperlink r:id="rId31" w:anchor="p-82439510" w:tgtFrame="_blank" w:history="1">
        <w:r w:rsidRPr="002A2598">
          <w:rPr>
            <w:rStyle w:val="Hyperlink"/>
            <w:b w:val="0"/>
            <w:bCs w:val="0"/>
          </w:rPr>
          <w:t>lit. r)</w:t>
        </w:r>
      </w:hyperlink>
      <w:r w:rsidRPr="002A2598">
        <w:rPr>
          <w:b/>
          <w:bCs/>
        </w:rPr>
        <w:t>, </w:t>
      </w:r>
      <w:hyperlink r:id="rId32" w:anchor="p-100494313" w:tgtFrame="_blank" w:history="1">
        <w:r w:rsidRPr="002A2598">
          <w:rPr>
            <w:rStyle w:val="Hyperlink"/>
            <w:b w:val="0"/>
            <w:bCs w:val="0"/>
          </w:rPr>
          <w:t>s)</w:t>
        </w:r>
      </w:hyperlink>
      <w:r w:rsidRPr="002A2598">
        <w:rPr>
          <w:b/>
          <w:bCs/>
        </w:rPr>
        <w:t> și </w:t>
      </w:r>
      <w:hyperlink r:id="rId33" w:anchor="p-82439512" w:tgtFrame="_blank" w:history="1">
        <w:r w:rsidRPr="002A2598">
          <w:rPr>
            <w:rStyle w:val="Hyperlink"/>
            <w:b w:val="0"/>
            <w:bCs w:val="0"/>
          </w:rPr>
          <w:t>t)</w:t>
        </w:r>
      </w:hyperlink>
      <w:r w:rsidRPr="002A2598">
        <w:rPr>
          <w:b/>
          <w:bCs/>
        </w:rPr>
        <w:t>:</w:t>
      </w:r>
      <w:r w:rsidRPr="002A2598">
        <w:rPr>
          <w:rStyle w:val="cmg"/>
          <w:color w:val="339966"/>
        </w:rPr>
        <w:t xml:space="preserve"> </w:t>
      </w:r>
    </w:p>
    <w:p w:rsidR="002A2598" w:rsidRPr="002A2598" w:rsidRDefault="002A2598" w:rsidP="002A2598">
      <w:pPr>
        <w:pStyle w:val="al"/>
        <w:shd w:val="clear" w:color="auto" w:fill="FFFFFF"/>
        <w:spacing w:before="0" w:beforeAutospacing="0" w:after="150" w:afterAutospacing="0"/>
        <w:ind w:left="1440"/>
        <w:jc w:val="both"/>
      </w:pPr>
      <w:r w:rsidRPr="002A2598">
        <w:rPr>
          <w:b/>
          <w:bCs/>
          <w:color w:val="222222"/>
        </w:rPr>
        <w:t>a)</w:t>
      </w:r>
      <w:r w:rsidRPr="002A2598">
        <w:rPr>
          <w:color w:val="444444"/>
        </w:rPr>
        <w:t> scutirea se acordă integral pentru terenurile aflate în proprietatea persoanelor prevăzute la alin. (1) </w:t>
      </w:r>
      <w:hyperlink r:id="rId34" w:anchor="p-82439510" w:tgtFrame="_blank" w:history="1">
        <w:r w:rsidRPr="002A2598">
          <w:rPr>
            <w:rStyle w:val="Hyperlink"/>
          </w:rPr>
          <w:t>lit. r)</w:t>
        </w:r>
      </w:hyperlink>
      <w:r w:rsidRPr="002A2598">
        <w:t>, deținute în comun cu soțul sau soția. În situația în care o cotă-parte din teren aparține unor terți, scutirea nu se acordă pentru cota-parte deținută de acești terți;</w:t>
      </w:r>
    </w:p>
    <w:p w:rsidR="002A2598" w:rsidRPr="002A2598" w:rsidRDefault="002A2598" w:rsidP="002A2598">
      <w:pPr>
        <w:pStyle w:val="al"/>
        <w:shd w:val="clear" w:color="auto" w:fill="FFFFFF"/>
        <w:spacing w:before="0" w:beforeAutospacing="0" w:after="150" w:afterAutospacing="0"/>
        <w:ind w:left="1440"/>
        <w:jc w:val="both"/>
        <w:rPr>
          <w:color w:val="333333"/>
        </w:rPr>
      </w:pPr>
      <w:r w:rsidRPr="002A2598">
        <w:rPr>
          <w:b/>
          <w:bCs/>
        </w:rPr>
        <w:t>b)</w:t>
      </w:r>
      <w:r w:rsidRPr="002A2598">
        <w:t> scutirea se acordă pentru terenul aferent clădirii de domiciliu aflate în proprietatea persoanelor prevăzute la alin. (1) </w:t>
      </w:r>
      <w:hyperlink r:id="rId35" w:anchor="p-100494313" w:tgtFrame="_blank" w:history="1">
        <w:r w:rsidRPr="002A2598">
          <w:rPr>
            <w:rStyle w:val="Hyperlink"/>
          </w:rPr>
          <w:t>lit. s)</w:t>
        </w:r>
      </w:hyperlink>
      <w:r w:rsidRPr="002A2598">
        <w:t> și </w:t>
      </w:r>
      <w:hyperlink r:id="rId36" w:anchor="p-82439512" w:tgtFrame="_blank" w:history="1">
        <w:r w:rsidRPr="002A2598">
          <w:rPr>
            <w:rStyle w:val="Hyperlink"/>
          </w:rPr>
          <w:t>t)</w:t>
        </w:r>
      </w:hyperlink>
      <w:r w:rsidRPr="002A2598">
        <w:t>,</w:t>
      </w:r>
      <w:r w:rsidRPr="002A2598">
        <w:rPr>
          <w:color w:val="444444"/>
        </w:rPr>
        <w:t xml:space="preserve"> deținute în comun cu soțul sau soția. În situația în care o cotă-parte din terenul respectiv aparține unor terți, scutirea nu se acordă pentru cota-parte deținută de acești terți.</w:t>
      </w:r>
    </w:p>
    <w:p w:rsidR="002A2598" w:rsidRPr="002A2598" w:rsidRDefault="002A2598" w:rsidP="002A2598">
      <w:pPr>
        <w:pStyle w:val="al"/>
        <w:shd w:val="clear" w:color="auto" w:fill="FFFFFF"/>
        <w:spacing w:before="0" w:beforeAutospacing="0" w:after="150" w:afterAutospacing="0"/>
        <w:ind w:left="1440"/>
        <w:jc w:val="both"/>
        <w:rPr>
          <w:color w:val="333333"/>
        </w:rPr>
      </w:pPr>
      <w:r w:rsidRPr="002A2598">
        <w:rPr>
          <w:color w:val="333333"/>
        </w:rPr>
        <w:t>6. Scutirea de la plata impozitului/taxei pe teren, stabilită conform art.464, alin. (1) </w:t>
      </w:r>
      <w:hyperlink r:id="rId37" w:anchor="p-259199086" w:tgtFrame="_blank" w:history="1">
        <w:r w:rsidRPr="002A2598">
          <w:rPr>
            <w:rStyle w:val="Hyperlink"/>
          </w:rPr>
          <w:t>lit. t)</w:t>
        </w:r>
      </w:hyperlink>
      <w:r w:rsidRPr="002A2598">
        <w:rPr>
          <w:color w:val="333333"/>
        </w:rPr>
        <w:t>, se aplică începând cu data de 1 a lunii următoare celei în care persoana depune documentele justificative.</w:t>
      </w:r>
    </w:p>
    <w:p w:rsidR="002A2598" w:rsidRPr="002A2598" w:rsidRDefault="002A2598" w:rsidP="002A2598">
      <w:pPr>
        <w:pStyle w:val="al"/>
        <w:shd w:val="clear" w:color="auto" w:fill="FFFFFF"/>
        <w:spacing w:before="0" w:beforeAutospacing="0" w:after="150" w:afterAutospacing="0"/>
        <w:ind w:left="1440"/>
        <w:jc w:val="both"/>
        <w:rPr>
          <w:color w:val="333333"/>
        </w:rPr>
      </w:pPr>
      <w:r w:rsidRPr="002A2598">
        <w:rPr>
          <w:b/>
          <w:bCs/>
          <w:color w:val="222222"/>
        </w:rPr>
        <w:t>7.</w:t>
      </w:r>
      <w:r w:rsidRPr="002A2598">
        <w:rPr>
          <w:color w:val="444444"/>
        </w:rPr>
        <w:t> Prin excepție de la prevederile pct.6 scutirea de la plata impozitului/taxei pe teren, stabilită conform art.464 , alin. (1) </w:t>
      </w:r>
      <w:hyperlink r:id="rId38" w:anchor="p-259199086" w:tgtFrame="_blank" w:history="1">
        <w:r w:rsidRPr="002A2598">
          <w:rPr>
            <w:rStyle w:val="Hyperlink"/>
          </w:rPr>
          <w:t>lit. t)</w:t>
        </w:r>
      </w:hyperlink>
      <w:r w:rsidRPr="002A2598">
        <w:rPr>
          <w:color w:val="444444"/>
        </w:rPr>
        <w:t> în cazul persoanelor cu handicap temporar, care dețin un certificat de handicap revizuibil, se acordă începând cu data emiterii noului certificat de handicap, cu condiția ca acesta să aibă continuitate și să fie depus la organul fiscal local în termen de 45 de zile.</w:t>
      </w:r>
    </w:p>
    <w:p w:rsidR="002A2598" w:rsidRPr="002A2598" w:rsidRDefault="002A2598" w:rsidP="002A2598">
      <w:pPr>
        <w:pStyle w:val="Heading1"/>
        <w:tabs>
          <w:tab w:val="clear" w:pos="0"/>
          <w:tab w:val="center" w:pos="7976"/>
          <w:tab w:val="left" w:pos="12800"/>
          <w:tab w:val="right" w:pos="13792"/>
        </w:tabs>
        <w:ind w:left="0" w:firstLine="0"/>
        <w:jc w:val="left"/>
        <w:rPr>
          <w:b w:val="0"/>
          <w:sz w:val="24"/>
          <w:szCs w:val="24"/>
          <w:lang w:val="ro-RO"/>
        </w:rPr>
      </w:pPr>
      <w:r w:rsidRPr="002A2598">
        <w:rPr>
          <w:b w:val="0"/>
          <w:sz w:val="24"/>
          <w:szCs w:val="24"/>
          <w:lang w:val="ro-RO"/>
        </w:rPr>
        <w:t xml:space="preserve">                  8.   Declararea și datorarea impozitului și a taxei pe teren   se face conform prevederilor art.466 din Legea nr.227/2015 privind Codul fiscal. </w:t>
      </w:r>
    </w:p>
    <w:p w:rsidR="002A2598" w:rsidRPr="002A2598" w:rsidRDefault="002A2598" w:rsidP="002A2598">
      <w:pPr>
        <w:ind w:left="600"/>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rPr>
        <w:t xml:space="preserve">        9. </w:t>
      </w:r>
      <w:r w:rsidRPr="002A2598">
        <w:rPr>
          <w:rFonts w:ascii="Times New Roman" w:hAnsi="Times New Roman" w:cs="Times New Roman"/>
          <w:sz w:val="24"/>
          <w:szCs w:val="24"/>
        </w:rPr>
        <w:t xml:space="preserve"> </w:t>
      </w:r>
      <w:r w:rsidRPr="002A2598">
        <w:rPr>
          <w:rFonts w:ascii="Times New Roman" w:hAnsi="Times New Roman" w:cs="Times New Roman"/>
          <w:sz w:val="24"/>
          <w:szCs w:val="24"/>
          <w:lang w:val="ro-RO"/>
        </w:rPr>
        <w:t xml:space="preserve"> </w:t>
      </w:r>
      <w:r w:rsidRPr="002A2598">
        <w:rPr>
          <w:rFonts w:ascii="Times New Roman" w:hAnsi="Times New Roman" w:cs="Times New Roman"/>
          <w:color w:val="000000"/>
          <w:sz w:val="24"/>
          <w:szCs w:val="24"/>
          <w:lang w:val="ro-RO" w:eastAsia="ro-RO"/>
        </w:rPr>
        <w:t xml:space="preserve">Impozitul pe teren se plăteşte anual, în două rate egale, până la datele de 31 martie şi 30 septembrie inclusiv.  </w:t>
      </w:r>
    </w:p>
    <w:p w:rsidR="002A2598" w:rsidRPr="002A2598" w:rsidRDefault="002A2598" w:rsidP="002A2598">
      <w:pPr>
        <w:pStyle w:val="Heading1"/>
        <w:ind w:left="1392" w:hanging="1392"/>
        <w:jc w:val="left"/>
        <w:rPr>
          <w:b w:val="0"/>
          <w:bCs/>
          <w:sz w:val="24"/>
          <w:szCs w:val="24"/>
          <w:highlight w:val="cyan"/>
          <w:lang w:val="ro-RO" w:eastAsia="ro-RO"/>
        </w:rPr>
      </w:pPr>
      <w:r w:rsidRPr="002A2598">
        <w:rPr>
          <w:sz w:val="24"/>
          <w:szCs w:val="24"/>
          <w:lang w:eastAsia="ro-RO"/>
        </w:rPr>
        <w:lastRenderedPageBreak/>
        <w:t xml:space="preserve">                 </w:t>
      </w:r>
      <w:r w:rsidRPr="002A2598">
        <w:rPr>
          <w:b w:val="0"/>
          <w:bCs/>
          <w:sz w:val="24"/>
          <w:szCs w:val="24"/>
          <w:lang w:eastAsia="ro-RO"/>
        </w:rPr>
        <w:t xml:space="preserve">10. </w:t>
      </w:r>
      <w:r w:rsidRPr="002A2598">
        <w:rPr>
          <w:b w:val="0"/>
          <w:bCs/>
          <w:sz w:val="24"/>
          <w:szCs w:val="24"/>
          <w:lang w:val="ro-RO" w:eastAsia="ro-RO"/>
        </w:rPr>
        <w:t>Pentru plata cu anticipaţie a impozitului pe teren, datorat pentru întregul an de către contribuabili, până la data de 31 martie inclusiv, a anului</w:t>
      </w:r>
      <w:r w:rsidRPr="002A2598">
        <w:rPr>
          <w:b w:val="0"/>
          <w:bCs/>
          <w:sz w:val="24"/>
          <w:szCs w:val="24"/>
          <w:lang w:eastAsia="ro-RO"/>
        </w:rPr>
        <w:t xml:space="preserve"> </w:t>
      </w:r>
      <w:r w:rsidRPr="002A2598">
        <w:rPr>
          <w:b w:val="0"/>
          <w:bCs/>
          <w:sz w:val="24"/>
          <w:szCs w:val="24"/>
          <w:lang w:val="ro-RO" w:eastAsia="ro-RO"/>
        </w:rPr>
        <w:t xml:space="preserve">respectiv, se acordă o bonificaţie de  </w:t>
      </w:r>
      <w:r w:rsidR="00B35AD9">
        <w:rPr>
          <w:b w:val="0"/>
          <w:bCs/>
          <w:sz w:val="24"/>
          <w:szCs w:val="24"/>
          <w:lang w:val="ro-RO" w:eastAsia="ro-RO"/>
        </w:rPr>
        <w:t>7</w:t>
      </w:r>
      <w:r w:rsidRPr="002A2598">
        <w:rPr>
          <w:b w:val="0"/>
          <w:bCs/>
          <w:sz w:val="24"/>
          <w:szCs w:val="24"/>
          <w:lang w:val="ro-RO" w:eastAsia="ro-RO"/>
        </w:rPr>
        <w:t>%.</w:t>
      </w:r>
    </w:p>
    <w:p w:rsidR="002A2598" w:rsidRPr="002A2598" w:rsidRDefault="002A2598" w:rsidP="002A2598">
      <w:pPr>
        <w:pStyle w:val="Heading1"/>
        <w:ind w:left="1392" w:hanging="1392"/>
        <w:jc w:val="left"/>
        <w:rPr>
          <w:b w:val="0"/>
          <w:bCs/>
          <w:sz w:val="24"/>
          <w:szCs w:val="24"/>
          <w:lang w:val="ro-RO" w:eastAsia="ro-RO"/>
        </w:rPr>
      </w:pPr>
      <w:r w:rsidRPr="002A2598">
        <w:rPr>
          <w:b w:val="0"/>
          <w:bCs/>
          <w:sz w:val="24"/>
          <w:szCs w:val="24"/>
          <w:lang w:val="ro-RO" w:eastAsia="ro-RO"/>
        </w:rPr>
        <w:t xml:space="preserve">             </w:t>
      </w:r>
      <w:r w:rsidRPr="002A2598">
        <w:rPr>
          <w:b w:val="0"/>
          <w:bCs/>
          <w:sz w:val="24"/>
          <w:szCs w:val="24"/>
          <w:lang w:eastAsia="ro-RO"/>
        </w:rPr>
        <w:t xml:space="preserve">    </w:t>
      </w:r>
      <w:r w:rsidRPr="002A2598">
        <w:rPr>
          <w:b w:val="0"/>
          <w:bCs/>
          <w:sz w:val="24"/>
          <w:szCs w:val="24"/>
          <w:lang w:val="ro-RO" w:eastAsia="ro-RO"/>
        </w:rPr>
        <w:t xml:space="preserve">11. Impozitul pe teren, datorat aceluiaşi buget local de către contribuabili, persoane fizice şi juridice, de până la 50 lei inclusiv, se plăteşte integral până la primul termen de plată.  </w:t>
      </w:r>
    </w:p>
    <w:p w:rsidR="002A2598" w:rsidRPr="002A2598" w:rsidRDefault="002A2598" w:rsidP="002A2598">
      <w:pPr>
        <w:pStyle w:val="al"/>
        <w:numPr>
          <w:ilvl w:val="0"/>
          <w:numId w:val="1"/>
        </w:numPr>
        <w:shd w:val="clear" w:color="auto" w:fill="FFFFFF"/>
        <w:spacing w:before="0" w:beforeAutospacing="0" w:after="150" w:afterAutospacing="0"/>
        <w:jc w:val="both"/>
      </w:pPr>
      <w:r w:rsidRPr="002A2598">
        <w:rPr>
          <w:b/>
          <w:bCs/>
        </w:rPr>
        <w:t xml:space="preserve">                </w:t>
      </w:r>
      <w:r w:rsidRPr="002A2598">
        <w:t xml:space="preserve">12. În cazul în care contribuabilul deține în proprietate mai multe terenuri amplasate pe raza aceleiași unități administrativ- </w:t>
      </w:r>
      <w:r w:rsidRPr="002A2598">
        <w:rPr>
          <w:b/>
          <w:bCs/>
        </w:rPr>
        <w:t xml:space="preserve">                         </w:t>
      </w:r>
      <w:r w:rsidRPr="002A2598">
        <w:t>teritoriale, prevederile pct.10 și pct.11  se referă la impozitul pe teren cumulat.</w:t>
      </w:r>
    </w:p>
    <w:p w:rsidR="002A2598" w:rsidRPr="002A2598" w:rsidRDefault="002A2598" w:rsidP="002A2598">
      <w:pPr>
        <w:pStyle w:val="al"/>
        <w:numPr>
          <w:ilvl w:val="0"/>
          <w:numId w:val="1"/>
        </w:numPr>
        <w:shd w:val="clear" w:color="auto" w:fill="FFFFFF"/>
        <w:spacing w:before="0" w:beforeAutospacing="0" w:after="150" w:afterAutospacing="0"/>
        <w:jc w:val="both"/>
        <w:rPr>
          <w:color w:val="333333"/>
        </w:rPr>
      </w:pPr>
      <w:r w:rsidRPr="002A2598">
        <w:rPr>
          <w:b/>
          <w:bCs/>
          <w:color w:val="222222"/>
        </w:rPr>
        <w:t xml:space="preserve">                  13. </w:t>
      </w:r>
      <w:r w:rsidRPr="002A2598">
        <w:rPr>
          <w:color w:val="333333"/>
        </w:rPr>
        <w:t>În cazul contractelor de concesiune, închiriere, administrare sau folosință, care se referă la o perioadă mai mare de un an, taxa pe teren se plătește anual, în două rate egale, până la datele de 31 martie și 30 septembrie, inclusiv.</w:t>
      </w:r>
    </w:p>
    <w:p w:rsidR="002A2598" w:rsidRPr="002A2598" w:rsidRDefault="002A2598" w:rsidP="002A2598">
      <w:pPr>
        <w:pStyle w:val="al"/>
        <w:numPr>
          <w:ilvl w:val="0"/>
          <w:numId w:val="1"/>
        </w:numPr>
        <w:shd w:val="clear" w:color="auto" w:fill="FFFFFF"/>
        <w:spacing w:before="0" w:beforeAutospacing="0" w:after="150" w:afterAutospacing="0"/>
        <w:jc w:val="both"/>
        <w:rPr>
          <w:color w:val="333333"/>
        </w:rPr>
      </w:pPr>
      <w:r w:rsidRPr="002A2598">
        <w:rPr>
          <w:b/>
          <w:bCs/>
          <w:color w:val="222222"/>
        </w:rPr>
        <w:t xml:space="preserve">                  14.</w:t>
      </w:r>
      <w:r w:rsidRPr="002A2598">
        <w:rPr>
          <w:color w:val="333333"/>
        </w:rPr>
        <w:t xml:space="preserve"> În cazul contractelor de concesiune, închiriere, administrare sau folosință, care se referă la perioade mai mari de o lună, taxa pe teren se plătește lunar, până la data de 25 inclusiv a lunii următoare fiecărei luni din perioada de valabilitate a contractului, de către concesionar, locatar, titularul dreptului de administrare sau de folosință. </w:t>
      </w:r>
    </w:p>
    <w:p w:rsidR="002A2598" w:rsidRPr="002A2598" w:rsidRDefault="002A2598" w:rsidP="002A2598">
      <w:pPr>
        <w:pStyle w:val="al"/>
        <w:numPr>
          <w:ilvl w:val="0"/>
          <w:numId w:val="1"/>
        </w:numPr>
        <w:shd w:val="clear" w:color="auto" w:fill="FFFFFF"/>
        <w:spacing w:before="0" w:beforeAutospacing="0" w:after="150" w:afterAutospacing="0"/>
        <w:jc w:val="both"/>
        <w:rPr>
          <w:color w:val="333333"/>
        </w:rPr>
      </w:pPr>
      <w:r w:rsidRPr="002A2598">
        <w:rPr>
          <w:b/>
          <w:bCs/>
          <w:color w:val="222222"/>
        </w:rPr>
        <w:t xml:space="preserve">                  15.</w:t>
      </w:r>
      <w:r w:rsidRPr="002A2598">
        <w:rPr>
          <w:color w:val="444444"/>
        </w:rPr>
        <w:t> În cazul contractelor care se referă la perioade mai mici de o lună, persoana juridică de drept public care transmite dreptul de concesiune, închiriere, administrare sau folosință colectează taxa pe teren de la concesionari, locatari, titularii dreptului de administrare sau de folosință și o varsă lunar, până la data de 25 inclusiv a lunii următoare fiecărei luni din perioada de valabilitate a contractului.</w:t>
      </w:r>
    </w:p>
    <w:p w:rsidR="002A2598" w:rsidRPr="002A2598" w:rsidRDefault="002A2598" w:rsidP="002A2598">
      <w:pPr>
        <w:rPr>
          <w:rFonts w:ascii="Times New Roman" w:hAnsi="Times New Roman" w:cs="Times New Roman"/>
          <w:sz w:val="24"/>
          <w:szCs w:val="24"/>
          <w:lang w:val="ro-RO" w:eastAsia="ro-RO"/>
        </w:rPr>
      </w:pPr>
    </w:p>
    <w:p w:rsidR="002A2598" w:rsidRPr="002A2598" w:rsidRDefault="002A2598" w:rsidP="002A2598">
      <w:pPr>
        <w:ind w:firstLine="720"/>
        <w:jc w:val="both"/>
        <w:rPr>
          <w:rFonts w:ascii="Times New Roman" w:hAnsi="Times New Roman" w:cs="Times New Roman"/>
          <w:b/>
          <w:sz w:val="24"/>
          <w:szCs w:val="24"/>
          <w:lang w:val="ro-RO"/>
        </w:rPr>
      </w:pPr>
    </w:p>
    <w:p w:rsidR="002A2598" w:rsidRPr="002A2598" w:rsidRDefault="002A2598" w:rsidP="002A2598">
      <w:pPr>
        <w:rPr>
          <w:rFonts w:ascii="Times New Roman" w:hAnsi="Times New Roman" w:cs="Times New Roman"/>
          <w:sz w:val="24"/>
          <w:szCs w:val="24"/>
          <w:lang w:val="ro-RO"/>
        </w:rPr>
      </w:pPr>
    </w:p>
    <w:p w:rsidR="002A2598" w:rsidRPr="002A2598" w:rsidRDefault="002A2598" w:rsidP="002A2598">
      <w:pPr>
        <w:pStyle w:val="Heading2"/>
        <w:tabs>
          <w:tab w:val="clear" w:pos="0"/>
        </w:tabs>
        <w:rPr>
          <w:rFonts w:ascii="Times New Roman" w:hAnsi="Times New Roman"/>
          <w:sz w:val="24"/>
          <w:szCs w:val="24"/>
        </w:rPr>
      </w:pPr>
      <w:r w:rsidRPr="002A2598">
        <w:rPr>
          <w:rFonts w:ascii="Times New Roman" w:hAnsi="Times New Roman"/>
          <w:sz w:val="24"/>
          <w:szCs w:val="24"/>
        </w:rPr>
        <w:t>IMPOZITUL PE MIJLOACELE DE TRANSPORT</w:t>
      </w:r>
    </w:p>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pStyle w:val="Preformatat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lang w:val="fr-FR"/>
        </w:rPr>
      </w:pPr>
    </w:p>
    <w:p w:rsidR="002A2598" w:rsidRPr="002A2598" w:rsidRDefault="002A2598" w:rsidP="002A2598">
      <w:pPr>
        <w:numPr>
          <w:ilvl w:val="0"/>
          <w:numId w:val="7"/>
        </w:numPr>
        <w:suppressAutoHyphens/>
        <w:spacing w:after="0" w:line="240" w:lineRule="auto"/>
        <w:rPr>
          <w:rFonts w:ascii="Times New Roman" w:hAnsi="Times New Roman" w:cs="Times New Roman"/>
          <w:sz w:val="24"/>
          <w:szCs w:val="24"/>
        </w:rPr>
      </w:pPr>
      <w:r w:rsidRPr="002A2598">
        <w:rPr>
          <w:rFonts w:ascii="Times New Roman" w:hAnsi="Times New Roman" w:cs="Times New Roman"/>
          <w:b/>
          <w:sz w:val="24"/>
          <w:szCs w:val="24"/>
        </w:rPr>
        <w:t>Calculul impozitului</w:t>
      </w:r>
      <w:r w:rsidRPr="002A2598">
        <w:rPr>
          <w:rFonts w:ascii="Times New Roman" w:hAnsi="Times New Roman" w:cs="Times New Roman"/>
          <w:b/>
          <w:sz w:val="24"/>
          <w:szCs w:val="24"/>
        </w:rPr>
        <w:br/>
      </w:r>
      <w:r w:rsidRPr="002A2598">
        <w:rPr>
          <w:rFonts w:ascii="Times New Roman" w:hAnsi="Times New Roman" w:cs="Times New Roman"/>
          <w:sz w:val="24"/>
          <w:szCs w:val="24"/>
        </w:rPr>
        <w:br/>
        <w:t>    1.  În cazul oricăruia dintre următoarele autovehicule, impozitul pe mijlocul de transport se calculează în funcţie de capacitatea cilindrică a acestuia, prin înmulţirea fiecărei grupe de 200 cmc sau fracţiune din aceasta cu suma corespunzătoare din tabelul următor:</w:t>
      </w:r>
    </w:p>
    <w:p w:rsidR="002A2598" w:rsidRPr="002A2598" w:rsidRDefault="002A2598" w:rsidP="002A2598">
      <w:pPr>
        <w:ind w:left="600"/>
        <w:rPr>
          <w:rFonts w:ascii="Times New Roman" w:hAnsi="Times New Roman" w:cs="Times New Roman"/>
          <w:sz w:val="24"/>
          <w:szCs w:val="24"/>
        </w:rPr>
      </w:pPr>
    </w:p>
    <w:p w:rsidR="002A2598" w:rsidRPr="002A2598" w:rsidRDefault="002A2598" w:rsidP="002A2598">
      <w:pPr>
        <w:ind w:left="600"/>
        <w:rPr>
          <w:rFonts w:ascii="Times New Roman" w:hAnsi="Times New Roman" w:cs="Times New Roman"/>
          <w:sz w:val="24"/>
          <w:szCs w:val="24"/>
        </w:rPr>
      </w:pPr>
    </w:p>
    <w:p w:rsidR="002A2598" w:rsidRPr="002A2598" w:rsidRDefault="002A2598" w:rsidP="002A2598">
      <w:pPr>
        <w:ind w:left="600"/>
        <w:rPr>
          <w:rFonts w:ascii="Times New Roman" w:hAnsi="Times New Roman" w:cs="Times New Roman"/>
          <w:sz w:val="24"/>
          <w:szCs w:val="24"/>
        </w:rPr>
      </w:pPr>
    </w:p>
    <w:tbl>
      <w:tblPr>
        <w:tblW w:w="5000" w:type="pct"/>
        <w:jc w:val="center"/>
        <w:tblLook w:val="04A0"/>
      </w:tblPr>
      <w:tblGrid>
        <w:gridCol w:w="1686"/>
        <w:gridCol w:w="8204"/>
        <w:gridCol w:w="2693"/>
        <w:gridCol w:w="2373"/>
        <w:gridCol w:w="396"/>
      </w:tblGrid>
      <w:tr w:rsidR="002A2598" w:rsidRPr="002A2598" w:rsidTr="00093C36">
        <w:trPr>
          <w:gridAfter w:val="1"/>
          <w:wAfter w:w="129" w:type="pct"/>
          <w:trHeight w:val="615"/>
          <w:jc w:val="center"/>
        </w:trPr>
        <w:tc>
          <w:tcPr>
            <w:tcW w:w="549" w:type="pct"/>
            <w:vMerge w:val="restart"/>
            <w:tcBorders>
              <w:top w:val="single" w:sz="8" w:space="0" w:color="000000"/>
              <w:left w:val="single" w:sz="8" w:space="0" w:color="000000"/>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lastRenderedPageBreak/>
              <w:t>Nr. Crt</w:t>
            </w:r>
          </w:p>
        </w:tc>
        <w:tc>
          <w:tcPr>
            <w:tcW w:w="2672" w:type="pct"/>
            <w:vMerge w:val="restart"/>
            <w:tcBorders>
              <w:top w:val="single" w:sz="8" w:space="0" w:color="000000"/>
              <w:left w:val="single" w:sz="8" w:space="0" w:color="000000"/>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rPr>
              <w:t>Mijloace de transport cu tracţiune mecanică</w:t>
            </w:r>
          </w:p>
        </w:tc>
        <w:tc>
          <w:tcPr>
            <w:tcW w:w="877" w:type="pct"/>
            <w:vMerge w:val="restart"/>
            <w:tcBorders>
              <w:top w:val="single" w:sz="8" w:space="0" w:color="000000"/>
              <w:left w:val="single" w:sz="8" w:space="0" w:color="000000"/>
              <w:bottom w:val="nil"/>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Lei/ 200 cm³ sau fracţiune din aceasta</w:t>
            </w:r>
          </w:p>
        </w:tc>
        <w:tc>
          <w:tcPr>
            <w:tcW w:w="773" w:type="pct"/>
            <w:vMerge w:val="restart"/>
            <w:tcBorders>
              <w:top w:val="single" w:sz="8" w:space="0" w:color="000000"/>
              <w:left w:val="single" w:sz="8" w:space="0" w:color="000000"/>
              <w:bottom w:val="nil"/>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Lei/ 200 cm³ sau fracţiune din aceasta</w:t>
            </w:r>
          </w:p>
        </w:tc>
      </w:tr>
      <w:tr w:rsidR="002A2598" w:rsidRPr="002A2598" w:rsidTr="00093C36">
        <w:trPr>
          <w:trHeight w:val="218"/>
          <w:jc w:val="center"/>
        </w:trPr>
        <w:tc>
          <w:tcPr>
            <w:tcW w:w="549" w:type="pct"/>
            <w:vMerge/>
            <w:tcBorders>
              <w:top w:val="single" w:sz="8" w:space="0" w:color="000000"/>
              <w:left w:val="single" w:sz="8" w:space="0" w:color="000000"/>
              <w:bottom w:val="nil"/>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2672" w:type="pct"/>
            <w:vMerge/>
            <w:tcBorders>
              <w:top w:val="single" w:sz="8" w:space="0" w:color="000000"/>
              <w:left w:val="single" w:sz="8" w:space="0" w:color="000000"/>
              <w:bottom w:val="nil"/>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877" w:type="pct"/>
            <w:vMerge/>
            <w:tcBorders>
              <w:top w:val="single" w:sz="8" w:space="0" w:color="000000"/>
              <w:left w:val="single" w:sz="8" w:space="0" w:color="000000"/>
              <w:bottom w:val="nil"/>
              <w:right w:val="single" w:sz="8" w:space="0" w:color="auto"/>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773" w:type="pct"/>
            <w:vMerge/>
            <w:tcBorders>
              <w:top w:val="single" w:sz="8" w:space="0" w:color="000000"/>
              <w:left w:val="single" w:sz="8" w:space="0" w:color="000000"/>
              <w:bottom w:val="nil"/>
              <w:right w:val="single" w:sz="8" w:space="0" w:color="auto"/>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129" w:type="pct"/>
            <w:tcBorders>
              <w:top w:val="nil"/>
              <w:left w:val="nil"/>
              <w:bottom w:val="nil"/>
              <w:right w:val="nil"/>
            </w:tcBorders>
            <w:shd w:val="clear" w:color="auto" w:fill="auto"/>
            <w:noWrap/>
            <w:vAlign w:val="bottom"/>
            <w:hideMark/>
          </w:tcPr>
          <w:p w:rsidR="002A2598" w:rsidRPr="002A2598" w:rsidRDefault="002A2598" w:rsidP="00093C36">
            <w:pPr>
              <w:jc w:val="center"/>
              <w:rPr>
                <w:rFonts w:ascii="Times New Roman" w:hAnsi="Times New Roman" w:cs="Times New Roman"/>
                <w:b/>
                <w:bCs/>
                <w:color w:val="000000"/>
                <w:sz w:val="24"/>
                <w:szCs w:val="24"/>
              </w:rPr>
            </w:pPr>
          </w:p>
        </w:tc>
      </w:tr>
      <w:tr w:rsidR="002A2598" w:rsidRPr="002A2598" w:rsidTr="00093C36">
        <w:trPr>
          <w:trHeight w:val="675"/>
          <w:jc w:val="center"/>
        </w:trPr>
        <w:tc>
          <w:tcPr>
            <w:tcW w:w="3221" w:type="pct"/>
            <w:gridSpan w:val="2"/>
            <w:tcBorders>
              <w:top w:val="single" w:sz="8" w:space="0" w:color="auto"/>
              <w:left w:val="single" w:sz="8" w:space="0" w:color="auto"/>
              <w:bottom w:val="single" w:sz="8" w:space="0" w:color="auto"/>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 Vehicule înmatriculate (lei/200 cmc sau fracţiune din aceasta)</w:t>
            </w:r>
          </w:p>
        </w:tc>
        <w:tc>
          <w:tcPr>
            <w:tcW w:w="8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A2598" w:rsidRPr="002A2598" w:rsidRDefault="002A2598" w:rsidP="00CE26E0">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An 202</w:t>
            </w:r>
            <w:r w:rsidR="00CE26E0">
              <w:rPr>
                <w:rFonts w:ascii="Times New Roman" w:hAnsi="Times New Roman" w:cs="Times New Roman"/>
                <w:b/>
                <w:bCs/>
                <w:color w:val="000000"/>
                <w:sz w:val="24"/>
                <w:szCs w:val="24"/>
              </w:rPr>
              <w:t>2</w:t>
            </w:r>
          </w:p>
        </w:tc>
        <w:tc>
          <w:tcPr>
            <w:tcW w:w="773" w:type="pct"/>
            <w:tcBorders>
              <w:top w:val="single" w:sz="8" w:space="0" w:color="auto"/>
              <w:left w:val="nil"/>
              <w:bottom w:val="nil"/>
              <w:right w:val="single" w:sz="8" w:space="0" w:color="auto"/>
            </w:tcBorders>
            <w:shd w:val="clear" w:color="auto" w:fill="auto"/>
            <w:vAlign w:val="center"/>
            <w:hideMark/>
          </w:tcPr>
          <w:p w:rsidR="002A2598" w:rsidRPr="002A2598" w:rsidRDefault="002A2598" w:rsidP="00CE26E0">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An 202</w:t>
            </w:r>
            <w:r w:rsidR="00CE26E0">
              <w:rPr>
                <w:rFonts w:ascii="Times New Roman" w:hAnsi="Times New Roman" w:cs="Times New Roman"/>
                <w:b/>
                <w:bCs/>
                <w:color w:val="000000"/>
                <w:sz w:val="24"/>
                <w:szCs w:val="24"/>
              </w:rPr>
              <w:t>3</w:t>
            </w:r>
            <w:r w:rsidRPr="002A2598">
              <w:rPr>
                <w:rFonts w:ascii="Times New Roman" w:hAnsi="Times New Roman" w:cs="Times New Roman"/>
                <w:b/>
                <w:bCs/>
                <w:color w:val="000000"/>
                <w:sz w:val="24"/>
                <w:szCs w:val="24"/>
              </w:rPr>
              <w:t xml:space="preserve"> indexat </w:t>
            </w:r>
            <w:r w:rsidR="00CE26E0">
              <w:rPr>
                <w:rFonts w:ascii="Times New Roman" w:hAnsi="Times New Roman" w:cs="Times New Roman"/>
                <w:b/>
                <w:bCs/>
                <w:color w:val="000000"/>
                <w:sz w:val="24"/>
                <w:szCs w:val="24"/>
              </w:rPr>
              <w:t>5,1</w:t>
            </w:r>
            <w:r w:rsidRPr="002A2598">
              <w:rPr>
                <w:rFonts w:ascii="Times New Roman" w:hAnsi="Times New Roman" w:cs="Times New Roman"/>
                <w:b/>
                <w:bCs/>
                <w:color w:val="000000"/>
                <w:sz w:val="24"/>
                <w:szCs w:val="24"/>
              </w:rPr>
              <w:t>%</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637"/>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bCs/>
                <w:color w:val="000000"/>
                <w:sz w:val="24"/>
                <w:szCs w:val="24"/>
              </w:rPr>
              <w:t>1</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Motociclete, tricicluri, cvadricicluri şi autoturisme cu capacitatea cilindrică de până la 1600 cm</w:t>
            </w:r>
            <w:r w:rsidRPr="002A2598">
              <w:rPr>
                <w:rFonts w:ascii="Times New Roman" w:hAnsi="Times New Roman" w:cs="Times New Roman"/>
                <w:color w:val="000000"/>
                <w:sz w:val="24"/>
                <w:szCs w:val="24"/>
                <w:vertAlign w:val="superscript"/>
              </w:rPr>
              <w:t>3</w:t>
            </w:r>
            <w:r w:rsidRPr="002A2598">
              <w:rPr>
                <w:rFonts w:ascii="Times New Roman" w:hAnsi="Times New Roman" w:cs="Times New Roman"/>
                <w:color w:val="000000"/>
                <w:sz w:val="24"/>
                <w:szCs w:val="24"/>
              </w:rPr>
              <w:t xml:space="preserve"> inclusiv</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7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502"/>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Motociclete, tricicluri, cvadricicluri cu capacitatea cilindrică de peste 1600 cm</w:t>
            </w:r>
            <w:r w:rsidRPr="002A2598">
              <w:rPr>
                <w:rFonts w:ascii="Times New Roman" w:hAnsi="Times New Roman" w:cs="Times New Roman"/>
                <w:color w:val="000000"/>
                <w:sz w:val="24"/>
                <w:szCs w:val="24"/>
                <w:vertAlign w:val="superscript"/>
              </w:rPr>
              <w:t>3</w:t>
            </w:r>
            <w:r w:rsidRPr="002A2598">
              <w:rPr>
                <w:rFonts w:ascii="Times New Roman" w:hAnsi="Times New Roman" w:cs="Times New Roman"/>
                <w:color w:val="000000"/>
                <w:sz w:val="24"/>
                <w:szCs w:val="24"/>
              </w:rPr>
              <w:t xml:space="preserve"> </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73" w:type="pct"/>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397"/>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Autoturisme cu capacitatea cilindrică între 1601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şi 2000 cm</w:t>
            </w:r>
            <w:r w:rsidRPr="002A2598">
              <w:rPr>
                <w:rFonts w:ascii="Times New Roman" w:hAnsi="Times New Roman" w:cs="Times New Roman"/>
                <w:color w:val="000000"/>
                <w:sz w:val="24"/>
                <w:szCs w:val="24"/>
                <w:vertAlign w:val="superscript"/>
                <w:lang w:val="fr-FR"/>
              </w:rPr>
              <w:t xml:space="preserve">3 </w:t>
            </w:r>
            <w:r w:rsidRPr="002A2598">
              <w:rPr>
                <w:rFonts w:ascii="Times New Roman" w:hAnsi="Times New Roman" w:cs="Times New Roman"/>
                <w:color w:val="000000"/>
                <w:sz w:val="24"/>
                <w:szCs w:val="24"/>
                <w:lang w:val="fr-FR"/>
              </w:rPr>
              <w:t>inclusiv</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73" w:type="pct"/>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403"/>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Autoturisme cu capacitatea cilindrică între 2001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şi 2600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inclusiv</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773" w:type="pct"/>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409"/>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5</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Autoturisme cu capacitatea cilindrică între 2601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şi 3000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inclusiv</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773" w:type="pct"/>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171</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401"/>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6</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Autoturisme cu capacitatea cilindrică de peste 3.001 cm</w:t>
            </w:r>
            <w:r w:rsidRPr="002A2598">
              <w:rPr>
                <w:rFonts w:ascii="Times New Roman" w:hAnsi="Times New Roman" w:cs="Times New Roman"/>
                <w:color w:val="000000"/>
                <w:sz w:val="24"/>
                <w:szCs w:val="24"/>
                <w:vertAlign w:val="superscript"/>
                <w:lang w:val="fr-FR"/>
              </w:rPr>
              <w:t>3</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328</w:t>
            </w:r>
          </w:p>
        </w:tc>
        <w:tc>
          <w:tcPr>
            <w:tcW w:w="773" w:type="pct"/>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345</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548"/>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7</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Autobuze, autocare, microbuze</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73" w:type="pct"/>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482"/>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8</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Alte vehicule cu tracţiune mecanică cu masa totală maximă autorizată de până la 12 tone inclusiv</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773" w:type="pct"/>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gridAfter w:val="1"/>
          <w:wAfter w:w="129" w:type="pct"/>
          <w:trHeight w:val="678"/>
          <w:jc w:val="center"/>
        </w:trPr>
        <w:tc>
          <w:tcPr>
            <w:tcW w:w="549" w:type="pct"/>
            <w:tcBorders>
              <w:top w:val="nil"/>
              <w:left w:val="single" w:sz="8" w:space="0" w:color="000000"/>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9</w:t>
            </w:r>
          </w:p>
        </w:tc>
        <w:tc>
          <w:tcPr>
            <w:tcW w:w="2672" w:type="pct"/>
            <w:tcBorders>
              <w:top w:val="nil"/>
              <w:left w:val="single" w:sz="8" w:space="0" w:color="000000"/>
              <w:bottom w:val="nil"/>
              <w:right w:val="single" w:sz="8" w:space="0" w:color="000000"/>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Tractoare înmatriculate</w:t>
            </w:r>
          </w:p>
        </w:tc>
        <w:tc>
          <w:tcPr>
            <w:tcW w:w="877" w:type="pct"/>
            <w:tcBorders>
              <w:top w:val="nil"/>
              <w:left w:val="single" w:sz="8" w:space="0" w:color="000000"/>
              <w:bottom w:val="single" w:sz="4" w:space="0" w:color="auto"/>
              <w:right w:val="nil"/>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73" w:type="pct"/>
            <w:tcBorders>
              <w:top w:val="nil"/>
              <w:left w:val="single" w:sz="8" w:space="0" w:color="auto"/>
              <w:bottom w:val="single" w:sz="4"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2A2598" w:rsidRPr="002A2598" w:rsidTr="00093C36">
        <w:trPr>
          <w:trHeight w:val="330"/>
          <w:jc w:val="center"/>
        </w:trPr>
        <w:tc>
          <w:tcPr>
            <w:tcW w:w="4098" w:type="pct"/>
            <w:gridSpan w:val="3"/>
            <w:tcBorders>
              <w:top w:val="single" w:sz="8" w:space="0" w:color="auto"/>
              <w:left w:val="single" w:sz="8" w:space="0" w:color="auto"/>
              <w:bottom w:val="single" w:sz="8" w:space="0" w:color="auto"/>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rPr>
              <w:t>II. Vehicule înregistrate</w:t>
            </w:r>
          </w:p>
        </w:tc>
        <w:tc>
          <w:tcPr>
            <w:tcW w:w="773" w:type="pct"/>
            <w:tcBorders>
              <w:top w:val="single" w:sz="4" w:space="0" w:color="auto"/>
              <w:left w:val="nil"/>
              <w:bottom w:val="single" w:sz="8" w:space="0" w:color="auto"/>
              <w:right w:val="single" w:sz="8" w:space="0" w:color="auto"/>
            </w:tcBorders>
            <w:shd w:val="clear" w:color="auto" w:fill="auto"/>
            <w:vAlign w:val="center"/>
            <w:hideMark/>
          </w:tcPr>
          <w:p w:rsidR="002A2598" w:rsidRPr="002A2598" w:rsidRDefault="002A2598" w:rsidP="00093C36">
            <w:pP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330"/>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iCs/>
                <w:color w:val="000000"/>
                <w:sz w:val="24"/>
                <w:szCs w:val="24"/>
                <w:lang w:val="ro-RO"/>
              </w:rPr>
              <w:t>1</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i/>
                <w:iCs/>
                <w:color w:val="000000"/>
                <w:sz w:val="24"/>
                <w:szCs w:val="24"/>
              </w:rPr>
            </w:pPr>
            <w:r w:rsidRPr="002A2598">
              <w:rPr>
                <w:rFonts w:ascii="Times New Roman" w:hAnsi="Times New Roman" w:cs="Times New Roman"/>
                <w:i/>
                <w:iCs/>
                <w:color w:val="000000"/>
                <w:sz w:val="24"/>
                <w:szCs w:val="24"/>
                <w:lang w:val="ro-RO"/>
              </w:rPr>
              <w:t>Vehicule cu capacitate cilindrică</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Lei/200cmc</w:t>
            </w:r>
          </w:p>
        </w:tc>
        <w:tc>
          <w:tcPr>
            <w:tcW w:w="773" w:type="pct"/>
            <w:tcBorders>
              <w:top w:val="nil"/>
              <w:left w:val="single" w:sz="8" w:space="0" w:color="000000"/>
              <w:bottom w:val="single" w:sz="8" w:space="0" w:color="000000"/>
              <w:right w:val="single" w:sz="4"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Lei/200cmc</w:t>
            </w:r>
          </w:p>
        </w:tc>
        <w:tc>
          <w:tcPr>
            <w:tcW w:w="129" w:type="pct"/>
            <w:tcBorders>
              <w:left w:val="single" w:sz="4" w:space="0" w:color="auto"/>
            </w:tcBorders>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531"/>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rPr>
              <w:t>1.1</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rPr>
              <w:t>Vehicule înregistrate cu capacitate cilindrică &lt; 4.800 cm</w:t>
            </w:r>
            <w:r w:rsidRPr="002A2598">
              <w:rPr>
                <w:rFonts w:ascii="Times New Roman" w:hAnsi="Times New Roman" w:cs="Times New Roman"/>
                <w:color w:val="000000"/>
                <w:sz w:val="24"/>
                <w:szCs w:val="24"/>
                <w:vertAlign w:val="superscript"/>
                <w:lang w:val="ro-RO"/>
              </w:rPr>
              <w:t>3</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rPr>
              <w:t>2</w:t>
            </w:r>
          </w:p>
        </w:tc>
        <w:tc>
          <w:tcPr>
            <w:tcW w:w="773"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A2598" w:rsidRPr="002A2598" w:rsidRDefault="002A2598" w:rsidP="00F24C0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p>
        </w:tc>
        <w:tc>
          <w:tcPr>
            <w:tcW w:w="129" w:type="pct"/>
            <w:tcBorders>
              <w:left w:val="single" w:sz="4" w:space="0" w:color="auto"/>
            </w:tcBorders>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539"/>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rPr>
              <w:t>1.2</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rPr>
              <w:t>Vehicule înregistrate cu capacitate cilindrică &gt; 4.800 cm</w:t>
            </w:r>
            <w:r w:rsidRPr="002A2598">
              <w:rPr>
                <w:rFonts w:ascii="Times New Roman" w:hAnsi="Times New Roman" w:cs="Times New Roman"/>
                <w:color w:val="000000"/>
                <w:sz w:val="24"/>
                <w:szCs w:val="24"/>
                <w:vertAlign w:val="superscript"/>
                <w:lang w:val="ro-RO"/>
              </w:rPr>
              <w:t>3</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rPr>
              <w:t>4</w:t>
            </w:r>
          </w:p>
        </w:tc>
        <w:tc>
          <w:tcPr>
            <w:tcW w:w="773" w:type="pct"/>
            <w:tcBorders>
              <w:top w:val="nil"/>
              <w:left w:val="single" w:sz="8" w:space="0" w:color="auto"/>
              <w:bottom w:val="single" w:sz="4" w:space="0" w:color="auto"/>
              <w:right w:val="single" w:sz="8" w:space="0" w:color="auto"/>
            </w:tcBorders>
            <w:shd w:val="clear" w:color="auto" w:fill="auto"/>
            <w:vAlign w:val="center"/>
            <w:hideMark/>
          </w:tcPr>
          <w:p w:rsidR="002A2598" w:rsidRPr="002A2598" w:rsidRDefault="002A2598" w:rsidP="00F24C0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p>
        </w:tc>
        <w:tc>
          <w:tcPr>
            <w:tcW w:w="12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trHeight w:val="419"/>
          <w:jc w:val="center"/>
        </w:trPr>
        <w:tc>
          <w:tcPr>
            <w:tcW w:w="549"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iCs/>
                <w:color w:val="000000"/>
                <w:sz w:val="24"/>
                <w:szCs w:val="24"/>
                <w:lang w:val="ro-RO"/>
              </w:rPr>
              <w:t>2</w:t>
            </w:r>
          </w:p>
        </w:tc>
        <w:tc>
          <w:tcPr>
            <w:tcW w:w="2672"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i/>
                <w:iCs/>
                <w:color w:val="000000"/>
                <w:sz w:val="24"/>
                <w:szCs w:val="24"/>
              </w:rPr>
            </w:pPr>
            <w:r w:rsidRPr="002A2598">
              <w:rPr>
                <w:rFonts w:ascii="Times New Roman" w:hAnsi="Times New Roman" w:cs="Times New Roman"/>
                <w:i/>
                <w:iCs/>
                <w:color w:val="000000"/>
                <w:sz w:val="24"/>
                <w:szCs w:val="24"/>
                <w:lang w:val="ro-RO"/>
              </w:rPr>
              <w:t>Vehicule fără capacitate cilindrică evidenţiată</w:t>
            </w:r>
          </w:p>
        </w:tc>
        <w:tc>
          <w:tcPr>
            <w:tcW w:w="877" w:type="pct"/>
            <w:tcBorders>
              <w:top w:val="nil"/>
              <w:left w:val="single" w:sz="8" w:space="0" w:color="000000"/>
              <w:bottom w:val="single" w:sz="8" w:space="0" w:color="000000"/>
              <w:right w:val="nil"/>
            </w:tcBorders>
            <w:shd w:val="clear" w:color="auto" w:fill="auto"/>
            <w:vAlign w:val="center"/>
            <w:hideMark/>
          </w:tcPr>
          <w:p w:rsidR="002A2598" w:rsidRPr="002A2598" w:rsidRDefault="00F24C07" w:rsidP="00F24C07">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rPr>
              <w:t xml:space="preserve">103 </w:t>
            </w:r>
            <w:r w:rsidR="002A2598" w:rsidRPr="002A2598">
              <w:rPr>
                <w:rFonts w:ascii="Times New Roman" w:hAnsi="Times New Roman" w:cs="Times New Roman"/>
                <w:color w:val="000000"/>
                <w:sz w:val="24"/>
                <w:szCs w:val="24"/>
                <w:lang w:val="ro-RO"/>
              </w:rPr>
              <w:t>lei/an</w:t>
            </w:r>
          </w:p>
        </w:tc>
        <w:tc>
          <w:tcPr>
            <w:tcW w:w="773" w:type="pct"/>
            <w:tcBorders>
              <w:top w:val="nil"/>
              <w:left w:val="single" w:sz="8" w:space="0" w:color="auto"/>
              <w:bottom w:val="single" w:sz="8" w:space="0" w:color="auto"/>
              <w:right w:val="single" w:sz="8" w:space="0" w:color="auto"/>
            </w:tcBorders>
            <w:shd w:val="clear" w:color="auto" w:fill="auto"/>
            <w:vAlign w:val="center"/>
            <w:hideMark/>
          </w:tcPr>
          <w:p w:rsidR="002A2598" w:rsidRPr="002A2598" w:rsidRDefault="00F24C0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r w:rsidR="00A724B7">
              <w:rPr>
                <w:rFonts w:ascii="Times New Roman" w:hAnsi="Times New Roman" w:cs="Times New Roman"/>
                <w:color w:val="000000"/>
                <w:sz w:val="24"/>
                <w:szCs w:val="24"/>
              </w:rPr>
              <w:t xml:space="preserve"> lei/an</w:t>
            </w:r>
          </w:p>
        </w:tc>
        <w:tc>
          <w:tcPr>
            <w:tcW w:w="129" w:type="pct"/>
            <w:vAlign w:val="center"/>
            <w:hideMark/>
          </w:tcPr>
          <w:p w:rsidR="002A2598" w:rsidRPr="002A2598" w:rsidRDefault="002A2598" w:rsidP="00093C36">
            <w:pPr>
              <w:rPr>
                <w:rFonts w:ascii="Times New Roman" w:hAnsi="Times New Roman" w:cs="Times New Roman"/>
                <w:sz w:val="24"/>
                <w:szCs w:val="24"/>
              </w:rPr>
            </w:pPr>
          </w:p>
        </w:tc>
      </w:tr>
    </w:tbl>
    <w:p w:rsidR="002A2598" w:rsidRPr="002A2598" w:rsidRDefault="002A2598" w:rsidP="002A2598">
      <w:pPr>
        <w:rPr>
          <w:rFonts w:ascii="Times New Roman" w:hAnsi="Times New Roman" w:cs="Times New Roman"/>
          <w:b/>
          <w:bCs/>
          <w:sz w:val="24"/>
          <w:szCs w:val="24"/>
        </w:rPr>
      </w:pPr>
    </w:p>
    <w:p w:rsidR="002A2598" w:rsidRPr="002A2598" w:rsidRDefault="002A2598" w:rsidP="002A2598">
      <w:pPr>
        <w:rPr>
          <w:rFonts w:ascii="Times New Roman" w:hAnsi="Times New Roman" w:cs="Times New Roman"/>
          <w:b/>
          <w:bCs/>
          <w:sz w:val="24"/>
          <w:szCs w:val="24"/>
        </w:rPr>
      </w:pPr>
    </w:p>
    <w:p w:rsidR="002A2598" w:rsidRPr="002A2598" w:rsidRDefault="002A2598" w:rsidP="002A2598">
      <w:pPr>
        <w:rPr>
          <w:rFonts w:ascii="Times New Roman" w:hAnsi="Times New Roman" w:cs="Times New Roman"/>
          <w:b/>
          <w:bCs/>
          <w:sz w:val="24"/>
          <w:szCs w:val="24"/>
        </w:rPr>
      </w:pPr>
    </w:p>
    <w:p w:rsidR="002A2598" w:rsidRPr="002A2598" w:rsidRDefault="002A2598" w:rsidP="002A2598">
      <w:pPr>
        <w:numPr>
          <w:ilvl w:val="0"/>
          <w:numId w:val="9"/>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 xml:space="preserve">În cazul mijloacelor de transport hibride, impozitul se reduce cu </w:t>
      </w:r>
      <w:r w:rsidRPr="002A2598">
        <w:rPr>
          <w:rFonts w:ascii="Times New Roman" w:hAnsi="Times New Roman" w:cs="Times New Roman"/>
          <w:b/>
          <w:sz w:val="24"/>
          <w:szCs w:val="24"/>
        </w:rPr>
        <w:t>50 %</w:t>
      </w:r>
      <w:r w:rsidRPr="002A2598">
        <w:rPr>
          <w:rFonts w:ascii="Times New Roman" w:hAnsi="Times New Roman" w:cs="Times New Roman"/>
          <w:sz w:val="24"/>
          <w:szCs w:val="24"/>
        </w:rPr>
        <w:t xml:space="preserve"> .</w:t>
      </w:r>
    </w:p>
    <w:p w:rsidR="002A2598" w:rsidRPr="002A2598" w:rsidRDefault="002A2598" w:rsidP="002A2598">
      <w:pPr>
        <w:numPr>
          <w:ilvl w:val="0"/>
          <w:numId w:val="9"/>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 xml:space="preserve">În cazul unui ataş, impozitul pe mijlocul de transport este de </w:t>
      </w:r>
      <w:r w:rsidRPr="002A2598">
        <w:rPr>
          <w:rFonts w:ascii="Times New Roman" w:hAnsi="Times New Roman" w:cs="Times New Roman"/>
          <w:b/>
          <w:sz w:val="24"/>
          <w:szCs w:val="24"/>
        </w:rPr>
        <w:t>50%</w:t>
      </w:r>
      <w:r w:rsidRPr="002A2598">
        <w:rPr>
          <w:rFonts w:ascii="Times New Roman" w:hAnsi="Times New Roman" w:cs="Times New Roman"/>
          <w:sz w:val="24"/>
          <w:szCs w:val="24"/>
        </w:rPr>
        <w:t xml:space="preserve"> din impozitul pentru motocicletele respective.</w:t>
      </w:r>
    </w:p>
    <w:p w:rsidR="002A2598" w:rsidRPr="002A2598" w:rsidRDefault="002A2598" w:rsidP="002A2598">
      <w:pPr>
        <w:numPr>
          <w:ilvl w:val="0"/>
          <w:numId w:val="9"/>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În cazul unui autovehicul de transport de marfă cu masa totală autorizată egală sau mai mare de 12 tone, impozitul pe mijloacele de transport este egal cu suma corespunzătoare prevăzută în tabelul următor:</w:t>
      </w:r>
    </w:p>
    <w:p w:rsidR="002A2598" w:rsidRPr="002A2598" w:rsidRDefault="002A2598" w:rsidP="002A2598">
      <w:pPr>
        <w:ind w:left="1210"/>
        <w:rPr>
          <w:rFonts w:ascii="Times New Roman" w:hAnsi="Times New Roman" w:cs="Times New Roman"/>
          <w:sz w:val="24"/>
          <w:szCs w:val="24"/>
        </w:rPr>
      </w:pPr>
      <w:r w:rsidRPr="002A2598">
        <w:rPr>
          <w:rFonts w:ascii="Times New Roman" w:hAnsi="Times New Roman" w:cs="Times New Roman"/>
          <w:b/>
          <w:bCs/>
          <w:color w:val="000000"/>
          <w:sz w:val="24"/>
          <w:szCs w:val="24"/>
        </w:rPr>
        <w:t xml:space="preserve">       </w:t>
      </w:r>
      <w:r w:rsidRPr="002A2598">
        <w:rPr>
          <w:rFonts w:ascii="Times New Roman" w:hAnsi="Times New Roman" w:cs="Times New Roman"/>
          <w:b/>
          <w:bCs/>
          <w:color w:val="000000"/>
          <w:sz w:val="24"/>
          <w:szCs w:val="24"/>
        </w:rPr>
        <w:tab/>
      </w:r>
      <w:r w:rsidRPr="002A2598">
        <w:rPr>
          <w:rFonts w:ascii="Times New Roman" w:hAnsi="Times New Roman" w:cs="Times New Roman"/>
          <w:b/>
          <w:bCs/>
          <w:color w:val="000000"/>
          <w:sz w:val="24"/>
          <w:szCs w:val="24"/>
        </w:rPr>
        <w:tab/>
      </w:r>
      <w:r w:rsidRPr="002A2598">
        <w:rPr>
          <w:rFonts w:ascii="Times New Roman" w:hAnsi="Times New Roman" w:cs="Times New Roman"/>
          <w:b/>
          <w:bCs/>
          <w:color w:val="000000"/>
          <w:sz w:val="24"/>
          <w:szCs w:val="24"/>
        </w:rPr>
        <w:tab/>
        <w:t xml:space="preserve">      </w:t>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t xml:space="preserve">             </w:t>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t xml:space="preserve">    </w:t>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p>
    <w:tbl>
      <w:tblPr>
        <w:tblW w:w="5000" w:type="pct"/>
        <w:jc w:val="center"/>
        <w:tblLook w:val="04A0"/>
      </w:tblPr>
      <w:tblGrid>
        <w:gridCol w:w="816"/>
        <w:gridCol w:w="851"/>
        <w:gridCol w:w="5530"/>
        <w:gridCol w:w="4253"/>
        <w:gridCol w:w="3902"/>
      </w:tblGrid>
      <w:tr w:rsidR="002A2598" w:rsidRPr="002A2598" w:rsidTr="00093C36">
        <w:trPr>
          <w:trHeight w:val="315"/>
          <w:jc w:val="center"/>
        </w:trPr>
        <w:tc>
          <w:tcPr>
            <w:tcW w:w="2344" w:type="pct"/>
            <w:gridSpan w:val="3"/>
            <w:tcBorders>
              <w:top w:val="single" w:sz="8" w:space="0" w:color="000000"/>
              <w:left w:val="single" w:sz="8" w:space="0" w:color="000000"/>
              <w:bottom w:val="nil"/>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 </w:t>
            </w:r>
          </w:p>
        </w:tc>
        <w:tc>
          <w:tcPr>
            <w:tcW w:w="265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Impozitul   (lei/an)</w:t>
            </w:r>
          </w:p>
        </w:tc>
      </w:tr>
      <w:tr w:rsidR="002A2598" w:rsidRPr="002A2598" w:rsidTr="00093C36">
        <w:trPr>
          <w:trHeight w:val="149"/>
          <w:jc w:val="center"/>
        </w:trPr>
        <w:tc>
          <w:tcPr>
            <w:tcW w:w="2344" w:type="pct"/>
            <w:gridSpan w:val="3"/>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Numărul de axe</w:t>
            </w:r>
          </w:p>
        </w:tc>
        <w:tc>
          <w:tcPr>
            <w:tcW w:w="2656" w:type="pct"/>
            <w:gridSpan w:val="2"/>
            <w:vMerge/>
            <w:tcBorders>
              <w:top w:val="single" w:sz="8" w:space="0" w:color="auto"/>
              <w:left w:val="single" w:sz="8" w:space="0" w:color="auto"/>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r>
      <w:tr w:rsidR="002A2598" w:rsidRPr="002A2598" w:rsidTr="00093C36">
        <w:trPr>
          <w:trHeight w:val="1251"/>
          <w:jc w:val="center"/>
        </w:trPr>
        <w:tc>
          <w:tcPr>
            <w:tcW w:w="2344" w:type="pct"/>
            <w:gridSpan w:val="3"/>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 şi greutatea brută încărcată maximă admisă</w:t>
            </w:r>
          </w:p>
        </w:tc>
        <w:tc>
          <w:tcPr>
            <w:tcW w:w="1385" w:type="pct"/>
            <w:tcBorders>
              <w:top w:val="nil"/>
              <w:left w:val="nil"/>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Ax(e) motor(oare) cu sistem de suspensie pneumatică sau echivalentele recunoscute an 2021</w:t>
            </w:r>
          </w:p>
        </w:tc>
        <w:tc>
          <w:tcPr>
            <w:tcW w:w="1271" w:type="pct"/>
            <w:tcBorders>
              <w:top w:val="nil"/>
              <w:left w:val="single" w:sz="8" w:space="0" w:color="000000"/>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it-IT"/>
              </w:rPr>
              <w:t>Alte sisteme de suspensie pentru axele motoare an 2021</w:t>
            </w:r>
          </w:p>
        </w:tc>
      </w:tr>
      <w:tr w:rsidR="002A2598" w:rsidRPr="002A2598" w:rsidTr="00093C36">
        <w:trPr>
          <w:cantSplit/>
          <w:trHeight w:val="33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w:t>
            </w:r>
          </w:p>
        </w:tc>
        <w:tc>
          <w:tcPr>
            <w:tcW w:w="4734" w:type="pct"/>
            <w:gridSpan w:val="4"/>
            <w:tcBorders>
              <w:top w:val="single" w:sz="8" w:space="0" w:color="auto"/>
              <w:left w:val="nil"/>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 </w:t>
            </w:r>
            <w:r w:rsidRPr="002A2598">
              <w:rPr>
                <w:rFonts w:ascii="Times New Roman" w:hAnsi="Times New Roman" w:cs="Times New Roman"/>
                <w:b/>
                <w:bCs/>
                <w:color w:val="000000"/>
                <w:sz w:val="24"/>
                <w:szCs w:val="24"/>
              </w:rPr>
              <w:t>două axe</w:t>
            </w:r>
            <w:r w:rsidRPr="002A2598">
              <w:rPr>
                <w:rFonts w:ascii="Times New Roman" w:hAnsi="Times New Roman" w:cs="Times New Roman"/>
                <w:color w:val="000000"/>
                <w:sz w:val="24"/>
                <w:szCs w:val="24"/>
              </w:rPr>
              <w:t xml:space="preserve"> </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12 tone, dar mai mică de 13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13 tone, dar mai mică de 14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r w:rsidR="00A724B7">
              <w:rPr>
                <w:rFonts w:ascii="Times New Roman" w:hAnsi="Times New Roman" w:cs="Times New Roman"/>
                <w:color w:val="000000"/>
                <w:sz w:val="24"/>
                <w:szCs w:val="24"/>
              </w:rPr>
              <w:t>47</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14 tone, dar mai mică de 15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447</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w:t>
            </w:r>
          </w:p>
        </w:tc>
        <w:tc>
          <w:tcPr>
            <w:tcW w:w="277" w:type="pct"/>
            <w:tcBorders>
              <w:top w:val="nil"/>
              <w:left w:val="nil"/>
              <w:bottom w:val="single" w:sz="4" w:space="0" w:color="auto"/>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p>
        </w:tc>
        <w:tc>
          <w:tcPr>
            <w:tcW w:w="1801" w:type="pct"/>
            <w:tcBorders>
              <w:top w:val="nil"/>
              <w:left w:val="single" w:sz="8" w:space="0" w:color="000000"/>
              <w:bottom w:val="single" w:sz="4" w:space="0" w:color="auto"/>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15 tone, dar mai mică de 18 tone</w:t>
            </w:r>
          </w:p>
        </w:tc>
        <w:tc>
          <w:tcPr>
            <w:tcW w:w="1385" w:type="pct"/>
            <w:tcBorders>
              <w:top w:val="nil"/>
              <w:left w:val="single" w:sz="8" w:space="0" w:color="000000"/>
              <w:bottom w:val="single" w:sz="4" w:space="0" w:color="auto"/>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1271" w:type="pct"/>
            <w:tcBorders>
              <w:top w:val="nil"/>
              <w:left w:val="single" w:sz="8" w:space="0" w:color="000000"/>
              <w:bottom w:val="single" w:sz="4" w:space="0" w:color="auto"/>
              <w:right w:val="single" w:sz="8" w:space="0" w:color="auto"/>
            </w:tcBorders>
            <w:shd w:val="clear" w:color="auto" w:fill="auto"/>
            <w:vAlign w:val="center"/>
            <w:hideMark/>
          </w:tcPr>
          <w:p w:rsidR="002A2598" w:rsidRPr="002A2598" w:rsidRDefault="00A724B7" w:rsidP="00A724B7">
            <w:pPr>
              <w:jc w:val="center"/>
              <w:rPr>
                <w:rFonts w:ascii="Times New Roman" w:hAnsi="Times New Roman" w:cs="Times New Roman"/>
                <w:color w:val="000000"/>
                <w:sz w:val="24"/>
                <w:szCs w:val="24"/>
              </w:rPr>
            </w:pPr>
            <w:r>
              <w:rPr>
                <w:rFonts w:ascii="Times New Roman" w:hAnsi="Times New Roman" w:cs="Times New Roman"/>
                <w:color w:val="000000"/>
                <w:sz w:val="24"/>
                <w:szCs w:val="24"/>
              </w:rPr>
              <w:t>1.425</w:t>
            </w:r>
          </w:p>
        </w:tc>
      </w:tr>
      <w:tr w:rsidR="002A2598" w:rsidRPr="002A2598" w:rsidTr="00093C36">
        <w:trPr>
          <w:cantSplit/>
          <w:trHeight w:val="468"/>
          <w:jc w:val="center"/>
        </w:trPr>
        <w:tc>
          <w:tcPr>
            <w:tcW w:w="266" w:type="pct"/>
            <w:vMerge w:val="restart"/>
            <w:tcBorders>
              <w:top w:val="nil"/>
              <w:left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277" w:type="pct"/>
            <w:tcBorders>
              <w:top w:val="single" w:sz="4" w:space="0" w:color="auto"/>
              <w:left w:val="nil"/>
              <w:bottom w:val="single" w:sz="4" w:space="0" w:color="auto"/>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5</w:t>
            </w:r>
          </w:p>
        </w:tc>
        <w:tc>
          <w:tcPr>
            <w:tcW w:w="1801" w:type="pct"/>
            <w:tcBorders>
              <w:top w:val="single" w:sz="4" w:space="0" w:color="auto"/>
              <w:left w:val="single" w:sz="8" w:space="0" w:color="000000"/>
              <w:bottom w:val="single" w:sz="4" w:space="0" w:color="auto"/>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18 tone</w:t>
            </w:r>
          </w:p>
        </w:tc>
        <w:tc>
          <w:tcPr>
            <w:tcW w:w="1385" w:type="pct"/>
            <w:tcBorders>
              <w:top w:val="single" w:sz="4" w:space="0" w:color="auto"/>
              <w:left w:val="single" w:sz="8" w:space="0" w:color="000000"/>
              <w:bottom w:val="single" w:sz="4" w:space="0" w:color="auto"/>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1271" w:type="pct"/>
            <w:tcBorders>
              <w:top w:val="single" w:sz="4" w:space="0" w:color="auto"/>
              <w:left w:val="single" w:sz="8" w:space="0" w:color="000000"/>
              <w:bottom w:val="single" w:sz="4" w:space="0" w:color="auto"/>
              <w:right w:val="single" w:sz="8" w:space="0" w:color="auto"/>
            </w:tcBorders>
            <w:shd w:val="clear" w:color="auto" w:fill="auto"/>
            <w:vAlign w:val="center"/>
            <w:hideMark/>
          </w:tcPr>
          <w:p w:rsidR="002A2598" w:rsidRPr="002A2598" w:rsidRDefault="002A2598" w:rsidP="00A724B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A724B7">
              <w:rPr>
                <w:rFonts w:ascii="Times New Roman" w:hAnsi="Times New Roman" w:cs="Times New Roman"/>
                <w:color w:val="000000"/>
                <w:sz w:val="24"/>
                <w:szCs w:val="24"/>
              </w:rPr>
              <w:t>425</w:t>
            </w:r>
          </w:p>
        </w:tc>
      </w:tr>
      <w:tr w:rsidR="002A2598" w:rsidRPr="002A2598" w:rsidTr="00093C36">
        <w:trPr>
          <w:cantSplit/>
          <w:jc w:val="center"/>
        </w:trPr>
        <w:tc>
          <w:tcPr>
            <w:tcW w:w="266" w:type="pct"/>
            <w:vMerge/>
            <w:tcBorders>
              <w:left w:val="single" w:sz="8" w:space="0" w:color="000000"/>
              <w:bottom w:val="single" w:sz="8" w:space="0" w:color="000000"/>
              <w:right w:val="single" w:sz="8" w:space="0" w:color="auto"/>
            </w:tcBorders>
            <w:shd w:val="clear" w:color="auto" w:fill="auto"/>
            <w:vAlign w:val="center"/>
          </w:tcPr>
          <w:p w:rsidR="002A2598" w:rsidRPr="002A2598" w:rsidRDefault="002A2598" w:rsidP="00093C36">
            <w:pPr>
              <w:jc w:val="center"/>
              <w:rPr>
                <w:rFonts w:ascii="Times New Roman" w:hAnsi="Times New Roman" w:cs="Times New Roman"/>
                <w:color w:val="000000"/>
                <w:sz w:val="24"/>
                <w:szCs w:val="24"/>
                <w:lang w:val="es-ES"/>
              </w:rPr>
            </w:pPr>
          </w:p>
        </w:tc>
        <w:tc>
          <w:tcPr>
            <w:tcW w:w="277" w:type="pct"/>
            <w:tcBorders>
              <w:left w:val="nil"/>
              <w:bottom w:val="nil"/>
              <w:right w:val="nil"/>
            </w:tcBorders>
            <w:shd w:val="clear" w:color="auto" w:fill="auto"/>
            <w:vAlign w:val="center"/>
          </w:tcPr>
          <w:p w:rsidR="002A2598" w:rsidRPr="002A2598" w:rsidRDefault="002A2598" w:rsidP="00093C36">
            <w:pPr>
              <w:jc w:val="center"/>
              <w:rPr>
                <w:rFonts w:ascii="Times New Roman" w:hAnsi="Times New Roman" w:cs="Times New Roman"/>
                <w:color w:val="000000"/>
                <w:sz w:val="24"/>
                <w:szCs w:val="24"/>
                <w:lang w:val="es-ES"/>
              </w:rPr>
            </w:pPr>
          </w:p>
        </w:tc>
        <w:tc>
          <w:tcPr>
            <w:tcW w:w="1801" w:type="pct"/>
            <w:tcBorders>
              <w:left w:val="single" w:sz="8" w:space="0" w:color="000000"/>
              <w:bottom w:val="nil"/>
              <w:right w:val="nil"/>
            </w:tcBorders>
            <w:shd w:val="clear" w:color="auto" w:fill="auto"/>
            <w:vAlign w:val="center"/>
          </w:tcPr>
          <w:p w:rsidR="002A2598" w:rsidRPr="002A2598" w:rsidRDefault="002A2598" w:rsidP="00093C36">
            <w:pPr>
              <w:rPr>
                <w:rFonts w:ascii="Times New Roman" w:hAnsi="Times New Roman" w:cs="Times New Roman"/>
                <w:color w:val="000000"/>
                <w:sz w:val="24"/>
                <w:szCs w:val="24"/>
                <w:lang w:val="fr-FR"/>
              </w:rPr>
            </w:pPr>
          </w:p>
        </w:tc>
        <w:tc>
          <w:tcPr>
            <w:tcW w:w="1385" w:type="pct"/>
            <w:tcBorders>
              <w:left w:val="single" w:sz="8" w:space="0" w:color="000000"/>
              <w:bottom w:val="nil"/>
              <w:right w:val="nil"/>
            </w:tcBorders>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1271" w:type="pct"/>
            <w:tcBorders>
              <w:left w:val="single" w:sz="8" w:space="0" w:color="000000"/>
              <w:bottom w:val="nil"/>
              <w:right w:val="single" w:sz="8" w:space="0" w:color="auto"/>
            </w:tcBorders>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r>
      <w:tr w:rsidR="002A2598" w:rsidRPr="002A2598" w:rsidTr="00093C36">
        <w:trPr>
          <w:cantSplit/>
          <w:trHeight w:val="416"/>
          <w:jc w:val="center"/>
        </w:trPr>
        <w:tc>
          <w:tcPr>
            <w:tcW w:w="266" w:type="pct"/>
            <w:tcBorders>
              <w:top w:val="single" w:sz="4" w:space="0" w:color="auto"/>
              <w:left w:val="single" w:sz="8" w:space="0" w:color="000000"/>
              <w:bottom w:val="nil"/>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it-IT"/>
              </w:rPr>
              <w:t>II</w:t>
            </w:r>
          </w:p>
        </w:tc>
        <w:tc>
          <w:tcPr>
            <w:tcW w:w="4734" w:type="pct"/>
            <w:gridSpan w:val="4"/>
            <w:tcBorders>
              <w:top w:val="single" w:sz="8" w:space="0" w:color="auto"/>
              <w:left w:val="nil"/>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it-IT"/>
              </w:rPr>
              <w:t>trei axe</w:t>
            </w:r>
            <w:r w:rsidRPr="002A2598">
              <w:rPr>
                <w:rFonts w:ascii="Times New Roman" w:hAnsi="Times New Roman" w:cs="Times New Roman"/>
                <w:color w:val="000000"/>
                <w:sz w:val="24"/>
                <w:szCs w:val="24"/>
                <w:lang w:val="it-IT"/>
              </w:rPr>
              <w:t xml:space="preserve"> </w:t>
            </w:r>
          </w:p>
        </w:tc>
      </w:tr>
      <w:tr w:rsidR="002A2598" w:rsidRPr="002A2598" w:rsidTr="00093C36">
        <w:trPr>
          <w:cantSplit/>
          <w:trHeight w:val="416"/>
          <w:jc w:val="center"/>
        </w:trPr>
        <w:tc>
          <w:tcPr>
            <w:tcW w:w="266" w:type="pct"/>
            <w:tcBorders>
              <w:top w:val="single" w:sz="8" w:space="0" w:color="000000"/>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15 tone, dar mai mică de 17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lastRenderedPageBreak/>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17 tone, dar mai mică de 19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577</w:t>
            </w:r>
          </w:p>
        </w:tc>
      </w:tr>
      <w:tr w:rsidR="002A2598" w:rsidRPr="002A2598" w:rsidTr="00093C36">
        <w:trPr>
          <w:cantSplit/>
          <w:trHeight w:val="582"/>
          <w:jc w:val="center"/>
        </w:trPr>
        <w:tc>
          <w:tcPr>
            <w:tcW w:w="266"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single" w:sz="4" w:space="0" w:color="auto"/>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801"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19 tone, dar mai mică de 21 tone</w:t>
            </w:r>
          </w:p>
        </w:tc>
        <w:tc>
          <w:tcPr>
            <w:tcW w:w="1385"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577</w:t>
            </w:r>
          </w:p>
        </w:tc>
        <w:tc>
          <w:tcPr>
            <w:tcW w:w="1271"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748</w:t>
            </w:r>
          </w:p>
        </w:tc>
      </w:tr>
      <w:tr w:rsidR="002A2598" w:rsidRPr="002A2598" w:rsidTr="00093C36">
        <w:trPr>
          <w:cantSplit/>
          <w:trHeight w:val="582"/>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21 tone, dar mai mică de 23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748</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1154</w:t>
            </w:r>
          </w:p>
        </w:tc>
      </w:tr>
      <w:tr w:rsidR="002A2598" w:rsidRPr="002A2598" w:rsidTr="00093C36">
        <w:trPr>
          <w:cantSplit/>
          <w:trHeight w:val="582"/>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5</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23 tone, dar mai mică de 25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1.154</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794</w:t>
            </w:r>
          </w:p>
        </w:tc>
      </w:tr>
      <w:tr w:rsidR="002A2598" w:rsidRPr="002A2598" w:rsidTr="00093C36">
        <w:trPr>
          <w:cantSplit/>
          <w:trHeight w:val="582"/>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6</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25 tone, dar mai mică de 26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154</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794</w:t>
            </w:r>
          </w:p>
        </w:tc>
      </w:tr>
      <w:tr w:rsidR="002A2598" w:rsidRPr="002A2598" w:rsidTr="00093C36">
        <w:trPr>
          <w:cantSplit/>
          <w:trHeight w:val="582"/>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277" w:type="pct"/>
            <w:tcBorders>
              <w:top w:val="nil"/>
              <w:left w:val="nil"/>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7</w:t>
            </w:r>
          </w:p>
        </w:tc>
        <w:tc>
          <w:tcPr>
            <w:tcW w:w="1801" w:type="pct"/>
            <w:tcBorders>
              <w:top w:val="nil"/>
              <w:left w:val="single" w:sz="8" w:space="0" w:color="000000"/>
              <w:bottom w:val="nil"/>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26 tone</w:t>
            </w:r>
          </w:p>
        </w:tc>
        <w:tc>
          <w:tcPr>
            <w:tcW w:w="1385" w:type="pct"/>
            <w:tcBorders>
              <w:top w:val="nil"/>
              <w:left w:val="single" w:sz="8" w:space="0" w:color="000000"/>
              <w:bottom w:val="nil"/>
              <w:right w:val="nil"/>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154</w:t>
            </w:r>
          </w:p>
        </w:tc>
        <w:tc>
          <w:tcPr>
            <w:tcW w:w="1271" w:type="pct"/>
            <w:tcBorders>
              <w:top w:val="nil"/>
              <w:left w:val="single" w:sz="8" w:space="0" w:color="000000"/>
              <w:bottom w:val="nil"/>
              <w:right w:val="single" w:sz="8" w:space="0" w:color="auto"/>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794</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III</w:t>
            </w:r>
          </w:p>
        </w:tc>
        <w:tc>
          <w:tcPr>
            <w:tcW w:w="4734" w:type="pct"/>
            <w:gridSpan w:val="4"/>
            <w:tcBorders>
              <w:top w:val="single" w:sz="8" w:space="0" w:color="auto"/>
              <w:left w:val="nil"/>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patru axe</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23 tone, dar mai mică de 25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748</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759</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25 tone, dar mai mică de 27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759</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1.186</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27 tone, dar mai mică de 29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186</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882</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29 tone, dar mai mică de 31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882</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24692E">
              <w:rPr>
                <w:rFonts w:ascii="Times New Roman" w:hAnsi="Times New Roman" w:cs="Times New Roman"/>
                <w:color w:val="000000"/>
                <w:sz w:val="24"/>
                <w:szCs w:val="24"/>
              </w:rPr>
              <w:t>793</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31 tone, dar mai mică de 32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882</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24692E">
              <w:rPr>
                <w:rFonts w:ascii="Times New Roman" w:hAnsi="Times New Roman" w:cs="Times New Roman"/>
                <w:color w:val="000000"/>
                <w:sz w:val="24"/>
                <w:szCs w:val="24"/>
              </w:rPr>
              <w:t>793</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6</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32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882</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24692E">
              <w:rPr>
                <w:rFonts w:ascii="Times New Roman" w:hAnsi="Times New Roman" w:cs="Times New Roman"/>
                <w:color w:val="000000"/>
                <w:sz w:val="24"/>
                <w:szCs w:val="24"/>
              </w:rPr>
              <w:t>793</w:t>
            </w:r>
          </w:p>
        </w:tc>
      </w:tr>
    </w:tbl>
    <w:p w:rsidR="002A2598" w:rsidRPr="002A2598" w:rsidRDefault="002A2598" w:rsidP="002A2598">
      <w:pPr>
        <w:rPr>
          <w:rFonts w:ascii="Times New Roman" w:hAnsi="Times New Roman" w:cs="Times New Roman"/>
          <w:sz w:val="24"/>
          <w:szCs w:val="24"/>
        </w:rPr>
      </w:pPr>
    </w:p>
    <w:p w:rsidR="002A2598" w:rsidRPr="002A2598" w:rsidRDefault="002A2598" w:rsidP="002A2598">
      <w:pPr>
        <w:rPr>
          <w:rFonts w:ascii="Times New Roman" w:hAnsi="Times New Roman" w:cs="Times New Roman"/>
          <w:sz w:val="24"/>
          <w:szCs w:val="24"/>
        </w:rPr>
      </w:pPr>
    </w:p>
    <w:p w:rsidR="002A2598" w:rsidRPr="002A2598" w:rsidRDefault="002A2598" w:rsidP="002A2598">
      <w:pPr>
        <w:numPr>
          <w:ilvl w:val="0"/>
          <w:numId w:val="9"/>
        </w:numPr>
        <w:suppressAutoHyphens/>
        <w:spacing w:after="0" w:line="240" w:lineRule="auto"/>
        <w:rPr>
          <w:rFonts w:ascii="Times New Roman" w:hAnsi="Times New Roman" w:cs="Times New Roman"/>
          <w:sz w:val="24"/>
          <w:szCs w:val="24"/>
        </w:rPr>
      </w:pPr>
      <w:bookmarkStart w:id="0" w:name="do%7CarI%7Cpt1%7Cpa3"/>
      <w:r w:rsidRPr="002A2598">
        <w:rPr>
          <w:rFonts w:ascii="Times New Roman" w:hAnsi="Times New Roman" w:cs="Times New Roman"/>
          <w:sz w:val="24"/>
          <w:szCs w:val="24"/>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p w:rsidR="002A2598" w:rsidRPr="002A2598" w:rsidRDefault="002A2598" w:rsidP="002A2598">
      <w:pPr>
        <w:ind w:left="1210"/>
        <w:rPr>
          <w:rFonts w:ascii="Times New Roman" w:hAnsi="Times New Roman" w:cs="Times New Roman"/>
          <w:sz w:val="24"/>
          <w:szCs w:val="24"/>
        </w:rPr>
      </w:pPr>
    </w:p>
    <w:p w:rsidR="002A2598" w:rsidRPr="002A2598" w:rsidRDefault="002A2598" w:rsidP="002A2598">
      <w:pPr>
        <w:ind w:left="1200"/>
        <w:rPr>
          <w:rFonts w:ascii="Times New Roman" w:hAnsi="Times New Roman" w:cs="Times New Roman"/>
          <w:sz w:val="24"/>
          <w:szCs w:val="24"/>
        </w:rPr>
      </w:pPr>
    </w:p>
    <w:tbl>
      <w:tblPr>
        <w:tblW w:w="5000" w:type="pct"/>
        <w:jc w:val="center"/>
        <w:tblLook w:val="04A0"/>
      </w:tblPr>
      <w:tblGrid>
        <w:gridCol w:w="1091"/>
        <w:gridCol w:w="955"/>
        <w:gridCol w:w="5861"/>
        <w:gridCol w:w="3970"/>
        <w:gridCol w:w="3113"/>
        <w:gridCol w:w="362"/>
      </w:tblGrid>
      <w:tr w:rsidR="002A2598" w:rsidRPr="002A2598" w:rsidTr="00093C36">
        <w:trPr>
          <w:gridAfter w:val="1"/>
          <w:wAfter w:w="119" w:type="pct"/>
          <w:trHeight w:val="537"/>
          <w:jc w:val="center"/>
        </w:trPr>
        <w:tc>
          <w:tcPr>
            <w:tcW w:w="2575" w:type="pct"/>
            <w:gridSpan w:val="3"/>
            <w:vMerge w:val="restart"/>
            <w:tcBorders>
              <w:top w:val="single" w:sz="8" w:space="0" w:color="auto"/>
              <w:left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lastRenderedPageBreak/>
              <w:t>Numărul de axe</w:t>
            </w:r>
          </w:p>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 xml:space="preserve"> şi greutatea brută încărcată maximă admisă</w:t>
            </w:r>
          </w:p>
        </w:tc>
        <w:tc>
          <w:tcPr>
            <w:tcW w:w="2307" w:type="pct"/>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Impozitul  (lei/an)</w:t>
            </w:r>
          </w:p>
        </w:tc>
      </w:tr>
      <w:tr w:rsidR="002A2598" w:rsidRPr="002A2598" w:rsidTr="00093C36">
        <w:trPr>
          <w:trHeight w:val="90"/>
          <w:jc w:val="center"/>
        </w:trPr>
        <w:tc>
          <w:tcPr>
            <w:tcW w:w="2575" w:type="pct"/>
            <w:gridSpan w:val="3"/>
            <w:vMerge/>
            <w:tcBorders>
              <w:left w:val="single" w:sz="8" w:space="0" w:color="auto"/>
              <w:right w:val="single" w:sz="8" w:space="0" w:color="000000"/>
            </w:tcBorders>
            <w:vAlign w:val="center"/>
            <w:hideMark/>
          </w:tcPr>
          <w:p w:rsidR="002A2598" w:rsidRPr="002A2598" w:rsidRDefault="002A2598" w:rsidP="00093C36">
            <w:pPr>
              <w:jc w:val="center"/>
              <w:rPr>
                <w:rFonts w:ascii="Times New Roman" w:hAnsi="Times New Roman" w:cs="Times New Roman"/>
                <w:b/>
                <w:bCs/>
                <w:color w:val="000000"/>
                <w:sz w:val="24"/>
                <w:szCs w:val="24"/>
              </w:rPr>
            </w:pPr>
          </w:p>
        </w:tc>
        <w:tc>
          <w:tcPr>
            <w:tcW w:w="2307" w:type="pct"/>
            <w:gridSpan w:val="2"/>
            <w:vMerge/>
            <w:tcBorders>
              <w:top w:val="single" w:sz="8" w:space="0" w:color="auto"/>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119" w:type="pct"/>
            <w:tcBorders>
              <w:top w:val="nil"/>
              <w:left w:val="nil"/>
              <w:bottom w:val="nil"/>
              <w:right w:val="nil"/>
            </w:tcBorders>
            <w:shd w:val="clear" w:color="auto" w:fill="auto"/>
            <w:noWrap/>
            <w:vAlign w:val="bottom"/>
            <w:hideMark/>
          </w:tcPr>
          <w:p w:rsidR="002A2598" w:rsidRPr="002A2598" w:rsidRDefault="002A2598" w:rsidP="00093C36">
            <w:pPr>
              <w:jc w:val="center"/>
              <w:rPr>
                <w:rFonts w:ascii="Times New Roman" w:hAnsi="Times New Roman" w:cs="Times New Roman"/>
                <w:b/>
                <w:bCs/>
                <w:color w:val="000000"/>
                <w:sz w:val="24"/>
                <w:szCs w:val="24"/>
              </w:rPr>
            </w:pPr>
          </w:p>
        </w:tc>
      </w:tr>
      <w:tr w:rsidR="002A2598" w:rsidRPr="002A2598" w:rsidTr="00093C36">
        <w:trPr>
          <w:trHeight w:val="1268"/>
          <w:jc w:val="center"/>
        </w:trPr>
        <w:tc>
          <w:tcPr>
            <w:tcW w:w="2575" w:type="pct"/>
            <w:gridSpan w:val="3"/>
            <w:vMerge/>
            <w:tcBorders>
              <w:left w:val="single" w:sz="8" w:space="0" w:color="auto"/>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p>
        </w:tc>
        <w:tc>
          <w:tcPr>
            <w:tcW w:w="1293" w:type="pct"/>
            <w:tcBorders>
              <w:top w:val="nil"/>
              <w:left w:val="nil"/>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Ax(e) motor(oare) cu sistem de suspensie pneumatică sau echivalentele recunoscute an 2021</w:t>
            </w:r>
          </w:p>
        </w:tc>
        <w:tc>
          <w:tcPr>
            <w:tcW w:w="1014" w:type="pct"/>
            <w:tcBorders>
              <w:top w:val="nil"/>
              <w:left w:val="single" w:sz="8" w:space="0" w:color="000000"/>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it-IT"/>
              </w:rPr>
              <w:t>Alte sisteme de suspensie pentru axele motoare an 2021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2+1 axe </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12 tone, dar mai mică de 14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14 tone, dar mai mică de 16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16 tone, dar mai mică de 18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18 tone, dar mai mică de 20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5</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20 tone, dar mai mică de 22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390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6</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22 tone, dar mai mică de 23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390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505</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7</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23 tone, dar mai mică de 25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505</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8</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25 tone, dar mai mică de 28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596</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9</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puţin 28 tone</w:t>
            </w:r>
          </w:p>
        </w:tc>
        <w:tc>
          <w:tcPr>
            <w:tcW w:w="1293" w:type="pct"/>
            <w:tcBorders>
              <w:top w:val="nil"/>
              <w:left w:val="single" w:sz="8" w:space="0" w:color="000000"/>
              <w:bottom w:val="nil"/>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014" w:type="pct"/>
            <w:tcBorders>
              <w:top w:val="nil"/>
              <w:left w:val="single" w:sz="8" w:space="0" w:color="000000"/>
              <w:bottom w:val="nil"/>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596</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II</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2+2 axe</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23 tone, dar mai mica de 25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506F55">
              <w:rPr>
                <w:rFonts w:ascii="Times New Roman" w:hAnsi="Times New Roman" w:cs="Times New Roman"/>
                <w:color w:val="000000"/>
                <w:sz w:val="24"/>
                <w:szCs w:val="24"/>
              </w:rPr>
              <w:t>56</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364</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25 tone, dar mai mica de 26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364</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598</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26 tone, dar mai mica de 28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598</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28 tone, dar mai mica de 29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single" w:sz="8" w:space="0" w:color="000000"/>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lastRenderedPageBreak/>
              <w:t> </w:t>
            </w:r>
          </w:p>
        </w:tc>
        <w:tc>
          <w:tcPr>
            <w:tcW w:w="311" w:type="pct"/>
            <w:tcBorders>
              <w:top w:val="single" w:sz="8" w:space="0" w:color="000000"/>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5</w:t>
            </w:r>
          </w:p>
        </w:tc>
        <w:tc>
          <w:tcPr>
            <w:tcW w:w="1908" w:type="pct"/>
            <w:tcBorders>
              <w:top w:val="single" w:sz="8" w:space="0" w:color="000000"/>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29 tone, dar mai mica de 31 tone</w:t>
            </w:r>
          </w:p>
        </w:tc>
        <w:tc>
          <w:tcPr>
            <w:tcW w:w="1293"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014"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2A2598" w:rsidP="00506F55">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506F55">
              <w:rPr>
                <w:rFonts w:ascii="Times New Roman" w:hAnsi="Times New Roman" w:cs="Times New Roman"/>
                <w:color w:val="000000"/>
                <w:sz w:val="24"/>
                <w:szCs w:val="24"/>
              </w:rPr>
              <w:t>742</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90"/>
          <w:jc w:val="center"/>
        </w:trPr>
        <w:tc>
          <w:tcPr>
            <w:tcW w:w="355"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6</w:t>
            </w:r>
          </w:p>
        </w:tc>
        <w:tc>
          <w:tcPr>
            <w:tcW w:w="1908"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31 tone, dar mai mica de 33 tone</w:t>
            </w:r>
          </w:p>
        </w:tc>
        <w:tc>
          <w:tcPr>
            <w:tcW w:w="1293"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46A3F">
              <w:rPr>
                <w:rFonts w:ascii="Times New Roman" w:hAnsi="Times New Roman" w:cs="Times New Roman"/>
                <w:color w:val="000000"/>
                <w:sz w:val="24"/>
                <w:szCs w:val="24"/>
              </w:rPr>
              <w:t>742</w:t>
            </w:r>
          </w:p>
        </w:tc>
        <w:tc>
          <w:tcPr>
            <w:tcW w:w="1014"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2.418</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9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7</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33 tone, dar mai mica de 36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418</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3.671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9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8</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36 tone, dar mai mica de 38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418</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3.671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9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9</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putin 38 tone</w:t>
            </w:r>
          </w:p>
        </w:tc>
        <w:tc>
          <w:tcPr>
            <w:tcW w:w="1293"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418</w:t>
            </w:r>
          </w:p>
        </w:tc>
        <w:tc>
          <w:tcPr>
            <w:tcW w:w="1014" w:type="pct"/>
            <w:tcBorders>
              <w:top w:val="nil"/>
              <w:left w:val="single" w:sz="8" w:space="0" w:color="000000"/>
              <w:bottom w:val="nil"/>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r w:rsidR="00146A3F">
              <w:rPr>
                <w:rFonts w:ascii="Times New Roman" w:hAnsi="Times New Roman" w:cs="Times New Roman"/>
                <w:color w:val="000000"/>
                <w:sz w:val="24"/>
                <w:szCs w:val="24"/>
              </w:rPr>
              <w:t>671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III</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2+3 axe </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36 tone, dar mai mică de 38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46A3F">
              <w:rPr>
                <w:rFonts w:ascii="Times New Roman" w:hAnsi="Times New Roman" w:cs="Times New Roman"/>
                <w:color w:val="000000"/>
                <w:sz w:val="24"/>
                <w:szCs w:val="24"/>
              </w:rPr>
              <w:t>924</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678</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38 tone, dar mai mică de 40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678</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3.640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3</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puţin 40 tone</w:t>
            </w:r>
          </w:p>
        </w:tc>
        <w:tc>
          <w:tcPr>
            <w:tcW w:w="1293"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678</w:t>
            </w:r>
          </w:p>
        </w:tc>
        <w:tc>
          <w:tcPr>
            <w:tcW w:w="1014" w:type="pct"/>
            <w:tcBorders>
              <w:top w:val="nil"/>
              <w:left w:val="single" w:sz="8" w:space="0" w:color="000000"/>
              <w:bottom w:val="nil"/>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3.640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IV</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3+2 axe </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48"/>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36 tone, dar mai mică de 38 tone </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747</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A4497">
              <w:rPr>
                <w:rFonts w:ascii="Times New Roman" w:hAnsi="Times New Roman" w:cs="Times New Roman"/>
                <w:color w:val="000000"/>
                <w:sz w:val="24"/>
                <w:szCs w:val="24"/>
              </w:rPr>
              <w:t>361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48"/>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38 tone, dar mai mică de 40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A4497">
              <w:rPr>
                <w:rFonts w:ascii="Times New Roman" w:hAnsi="Times New Roman" w:cs="Times New Roman"/>
                <w:color w:val="000000"/>
                <w:sz w:val="24"/>
                <w:szCs w:val="24"/>
              </w:rPr>
              <w:t>361</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3.266</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48"/>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40 tone, dar mai mică de 44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3.266</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r w:rsidR="001A4497">
              <w:rPr>
                <w:rFonts w:ascii="Times New Roman" w:hAnsi="Times New Roman" w:cs="Times New Roman"/>
                <w:color w:val="000000"/>
                <w:sz w:val="24"/>
                <w:szCs w:val="24"/>
              </w:rPr>
              <w:t>830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48"/>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4</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puţin 44 tone</w:t>
            </w:r>
          </w:p>
        </w:tc>
        <w:tc>
          <w:tcPr>
            <w:tcW w:w="1293" w:type="pct"/>
            <w:tcBorders>
              <w:top w:val="nil"/>
              <w:left w:val="single" w:sz="8" w:space="0" w:color="000000"/>
              <w:bottom w:val="nil"/>
              <w:right w:val="nil"/>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3.266</w:t>
            </w:r>
          </w:p>
        </w:tc>
        <w:tc>
          <w:tcPr>
            <w:tcW w:w="1014" w:type="pct"/>
            <w:tcBorders>
              <w:top w:val="nil"/>
              <w:left w:val="single" w:sz="8" w:space="0" w:color="000000"/>
              <w:bottom w:val="nil"/>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r w:rsidR="001A4497">
              <w:rPr>
                <w:rFonts w:ascii="Times New Roman" w:hAnsi="Times New Roman" w:cs="Times New Roman"/>
                <w:color w:val="000000"/>
                <w:sz w:val="24"/>
                <w:szCs w:val="24"/>
              </w:rPr>
              <w:t>830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V</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3+3 axe</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36 tone, dar mai mică de 38 tone</w:t>
            </w:r>
          </w:p>
        </w:tc>
        <w:tc>
          <w:tcPr>
            <w:tcW w:w="1293" w:type="pct"/>
            <w:tcBorders>
              <w:top w:val="nil"/>
              <w:left w:val="single" w:sz="8" w:space="0" w:color="000000"/>
              <w:bottom w:val="single" w:sz="8" w:space="0" w:color="000000"/>
              <w:right w:val="nil"/>
            </w:tcBorders>
            <w:shd w:val="clear" w:color="auto" w:fill="auto"/>
            <w:vAlign w:val="center"/>
            <w:hideMark/>
          </w:tcPr>
          <w:p w:rsidR="001A4497" w:rsidRPr="002A2598" w:rsidRDefault="001A4497" w:rsidP="001A4497">
            <w:pPr>
              <w:jc w:val="center"/>
              <w:rPr>
                <w:rFonts w:ascii="Times New Roman" w:hAnsi="Times New Roman" w:cs="Times New Roman"/>
                <w:color w:val="000000"/>
                <w:sz w:val="24"/>
                <w:szCs w:val="24"/>
              </w:rPr>
            </w:pPr>
            <w:r>
              <w:rPr>
                <w:rFonts w:ascii="Times New Roman" w:hAnsi="Times New Roman" w:cs="Times New Roman"/>
                <w:color w:val="000000"/>
                <w:sz w:val="24"/>
                <w:szCs w:val="24"/>
              </w:rPr>
              <w:t>967</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1.170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38 tone, dar mai mică de 40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170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747</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40 tone, dar mai mică de 44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747</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A4497">
              <w:rPr>
                <w:rFonts w:ascii="Times New Roman" w:hAnsi="Times New Roman" w:cs="Times New Roman"/>
                <w:color w:val="000000"/>
                <w:sz w:val="24"/>
                <w:szCs w:val="24"/>
              </w:rPr>
              <w:t>782</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4</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puţin 44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747</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A4497">
              <w:rPr>
                <w:rFonts w:ascii="Times New Roman" w:hAnsi="Times New Roman" w:cs="Times New Roman"/>
                <w:color w:val="000000"/>
                <w:sz w:val="24"/>
                <w:szCs w:val="24"/>
              </w:rPr>
              <w:t>782</w:t>
            </w:r>
          </w:p>
        </w:tc>
        <w:tc>
          <w:tcPr>
            <w:tcW w:w="119" w:type="pct"/>
            <w:vAlign w:val="center"/>
            <w:hideMark/>
          </w:tcPr>
          <w:p w:rsidR="002A2598" w:rsidRPr="002A2598" w:rsidRDefault="002A2598" w:rsidP="00093C36">
            <w:pPr>
              <w:rPr>
                <w:rFonts w:ascii="Times New Roman" w:hAnsi="Times New Roman" w:cs="Times New Roman"/>
                <w:sz w:val="24"/>
                <w:szCs w:val="24"/>
              </w:rPr>
            </w:pPr>
          </w:p>
        </w:tc>
      </w:tr>
    </w:tbl>
    <w:p w:rsidR="002A2598" w:rsidRPr="002A2598" w:rsidRDefault="002A2598" w:rsidP="002A2598">
      <w:pPr>
        <w:jc w:val="both"/>
        <w:rPr>
          <w:rFonts w:ascii="Times New Roman" w:hAnsi="Times New Roman" w:cs="Times New Roman"/>
          <w:b/>
          <w:sz w:val="24"/>
          <w:szCs w:val="24"/>
        </w:rPr>
      </w:pPr>
    </w:p>
    <w:p w:rsidR="002A2598" w:rsidRPr="002A2598" w:rsidRDefault="002A2598" w:rsidP="002A2598">
      <w:pPr>
        <w:numPr>
          <w:ilvl w:val="0"/>
          <w:numId w:val="9"/>
        </w:numPr>
        <w:suppressAutoHyphens/>
        <w:spacing w:after="0" w:line="240" w:lineRule="auto"/>
        <w:rPr>
          <w:rFonts w:ascii="Times New Roman" w:hAnsi="Times New Roman" w:cs="Times New Roman"/>
          <w:b/>
          <w:sz w:val="24"/>
          <w:szCs w:val="24"/>
        </w:rPr>
      </w:pPr>
      <w:r w:rsidRPr="002A2598">
        <w:rPr>
          <w:rFonts w:ascii="Times New Roman" w:hAnsi="Times New Roman" w:cs="Times New Roman"/>
          <w:bCs/>
          <w:sz w:val="24"/>
          <w:szCs w:val="24"/>
        </w:rPr>
        <w:t>Sumele prevăzute în tabelele  4 și 5 se indexează pentru anul 2022 conform art.491, alin.1¹ din Codul fiscal.</w:t>
      </w:r>
    </w:p>
    <w:p w:rsidR="002A2598" w:rsidRPr="002A2598" w:rsidRDefault="002A2598" w:rsidP="002A2598">
      <w:pPr>
        <w:numPr>
          <w:ilvl w:val="0"/>
          <w:numId w:val="9"/>
        </w:numPr>
        <w:suppressAutoHyphens/>
        <w:spacing w:after="0" w:line="240" w:lineRule="auto"/>
        <w:rPr>
          <w:rFonts w:ascii="Times New Roman" w:hAnsi="Times New Roman" w:cs="Times New Roman"/>
          <w:b/>
          <w:sz w:val="24"/>
          <w:szCs w:val="24"/>
        </w:rPr>
      </w:pPr>
      <w:r w:rsidRPr="002A2598">
        <w:rPr>
          <w:rFonts w:ascii="Times New Roman" w:hAnsi="Times New Roman" w:cs="Times New Roman"/>
          <w:sz w:val="24"/>
          <w:szCs w:val="24"/>
        </w:rPr>
        <w:t>În cazul unei remorci, al unei semiremorci sau rulote care nu face parte dintr-o combinaţie de autovehicule prevăzută la pct. (5), impozitul pe   mijloacele de transport este egală cu suma corespunzătoare din tabelul următor:</w:t>
      </w:r>
    </w:p>
    <w:p w:rsidR="002A2598" w:rsidRPr="002A2598" w:rsidRDefault="002A2598" w:rsidP="002A2598">
      <w:pPr>
        <w:jc w:val="both"/>
        <w:rPr>
          <w:rFonts w:ascii="Times New Roman" w:hAnsi="Times New Roman" w:cs="Times New Roman"/>
          <w:b/>
          <w:sz w:val="24"/>
          <w:szCs w:val="24"/>
        </w:rPr>
      </w:pPr>
    </w:p>
    <w:tbl>
      <w:tblPr>
        <w:tblW w:w="10085" w:type="dxa"/>
        <w:jc w:val="center"/>
        <w:tblInd w:w="-2947" w:type="dxa"/>
        <w:tblLook w:val="04A0"/>
      </w:tblPr>
      <w:tblGrid>
        <w:gridCol w:w="4505"/>
        <w:gridCol w:w="2893"/>
        <w:gridCol w:w="2687"/>
      </w:tblGrid>
      <w:tr w:rsidR="002A2598" w:rsidRPr="002A2598" w:rsidTr="00093C36">
        <w:trPr>
          <w:trHeight w:val="1755"/>
          <w:jc w:val="center"/>
        </w:trPr>
        <w:tc>
          <w:tcPr>
            <w:tcW w:w="4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Masa totală maximă autorizată</w:t>
            </w:r>
          </w:p>
        </w:tc>
        <w:tc>
          <w:tcPr>
            <w:tcW w:w="2893" w:type="dxa"/>
            <w:tcBorders>
              <w:top w:val="single" w:sz="8" w:space="0" w:color="000000"/>
              <w:left w:val="nil"/>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Impozitul pe anul 202</w:t>
            </w:r>
            <w:r w:rsidR="001A4497">
              <w:rPr>
                <w:rFonts w:ascii="Times New Roman" w:hAnsi="Times New Roman" w:cs="Times New Roman"/>
                <w:b/>
                <w:bCs/>
                <w:color w:val="000000"/>
                <w:sz w:val="24"/>
                <w:szCs w:val="24"/>
              </w:rPr>
              <w:t>2</w:t>
            </w:r>
          </w:p>
        </w:tc>
        <w:tc>
          <w:tcPr>
            <w:tcW w:w="2687" w:type="dxa"/>
            <w:tcBorders>
              <w:top w:val="single" w:sz="8" w:space="0" w:color="000000"/>
              <w:left w:val="nil"/>
              <w:bottom w:val="nil"/>
              <w:right w:val="single" w:sz="8" w:space="0" w:color="000000"/>
            </w:tcBorders>
            <w:shd w:val="clear" w:color="auto" w:fill="auto"/>
            <w:vAlign w:val="center"/>
            <w:hideMark/>
          </w:tcPr>
          <w:p w:rsidR="002A2598" w:rsidRPr="002A2598" w:rsidRDefault="001A4497" w:rsidP="001A449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Impozitul pe anul 2023</w:t>
            </w:r>
            <w:r w:rsidR="002A2598" w:rsidRPr="002A2598">
              <w:rPr>
                <w:rFonts w:ascii="Times New Roman" w:hAnsi="Times New Roman" w:cs="Times New Roman"/>
                <w:b/>
                <w:bCs/>
                <w:color w:val="000000"/>
                <w:sz w:val="24"/>
                <w:szCs w:val="24"/>
              </w:rPr>
              <w:t xml:space="preserve"> indexat cu </w:t>
            </w:r>
            <w:r>
              <w:rPr>
                <w:rFonts w:ascii="Times New Roman" w:hAnsi="Times New Roman" w:cs="Times New Roman"/>
                <w:b/>
                <w:bCs/>
                <w:color w:val="000000"/>
                <w:sz w:val="24"/>
                <w:szCs w:val="24"/>
              </w:rPr>
              <w:t>5,1</w:t>
            </w:r>
            <w:r w:rsidR="002A2598" w:rsidRPr="002A2598">
              <w:rPr>
                <w:rFonts w:ascii="Times New Roman" w:hAnsi="Times New Roman" w:cs="Times New Roman"/>
                <w:b/>
                <w:bCs/>
                <w:color w:val="000000"/>
                <w:sz w:val="24"/>
                <w:szCs w:val="24"/>
              </w:rPr>
              <w:t>%</w:t>
            </w:r>
          </w:p>
        </w:tc>
      </w:tr>
      <w:tr w:rsidR="002A2598" w:rsidRPr="002A2598" w:rsidTr="00093C36">
        <w:trPr>
          <w:trHeight w:val="330"/>
          <w:jc w:val="center"/>
        </w:trPr>
        <w:tc>
          <w:tcPr>
            <w:tcW w:w="4505" w:type="dxa"/>
            <w:vMerge/>
            <w:tcBorders>
              <w:top w:val="single" w:sz="8" w:space="0" w:color="000000"/>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2893" w:type="dxa"/>
            <w:tcBorders>
              <w:top w:val="nil"/>
              <w:left w:val="nil"/>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 (lei)</w:t>
            </w:r>
          </w:p>
        </w:tc>
        <w:tc>
          <w:tcPr>
            <w:tcW w:w="2687" w:type="dxa"/>
            <w:tcBorders>
              <w:top w:val="nil"/>
              <w:left w:val="nil"/>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 (lei)</w:t>
            </w:r>
          </w:p>
        </w:tc>
      </w:tr>
      <w:tr w:rsidR="002A2598" w:rsidRPr="002A2598" w:rsidTr="00093C36">
        <w:trPr>
          <w:trHeight w:val="330"/>
          <w:jc w:val="center"/>
        </w:trPr>
        <w:tc>
          <w:tcPr>
            <w:tcW w:w="4505"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a. Până la 1 tonă inclusiv   </w:t>
            </w:r>
          </w:p>
        </w:tc>
        <w:tc>
          <w:tcPr>
            <w:tcW w:w="28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687" w:type="dxa"/>
            <w:tcBorders>
              <w:top w:val="single" w:sz="8" w:space="0" w:color="000000"/>
              <w:left w:val="nil"/>
              <w:bottom w:val="single" w:sz="8" w:space="0" w:color="000000"/>
              <w:right w:val="single" w:sz="8" w:space="0" w:color="000000"/>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2A2598" w:rsidRPr="002A2598" w:rsidTr="00093C36">
        <w:trPr>
          <w:trHeight w:val="330"/>
          <w:jc w:val="center"/>
        </w:trPr>
        <w:tc>
          <w:tcPr>
            <w:tcW w:w="4505"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b. Peste 1 tonă, dar nu mai mult de 3 tone</w:t>
            </w:r>
          </w:p>
        </w:tc>
        <w:tc>
          <w:tcPr>
            <w:tcW w:w="2893" w:type="dxa"/>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687" w:type="dxa"/>
            <w:tcBorders>
              <w:top w:val="nil"/>
              <w:left w:val="nil"/>
              <w:bottom w:val="single" w:sz="8" w:space="0" w:color="000000"/>
              <w:right w:val="single" w:sz="8" w:space="0" w:color="000000"/>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2A2598" w:rsidRPr="002A2598" w:rsidTr="00093C36">
        <w:trPr>
          <w:trHeight w:val="330"/>
          <w:jc w:val="center"/>
        </w:trPr>
        <w:tc>
          <w:tcPr>
            <w:tcW w:w="4505"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c. Peste 3 tone,  dar nu mai mult de 5 tone </w:t>
            </w:r>
          </w:p>
        </w:tc>
        <w:tc>
          <w:tcPr>
            <w:tcW w:w="2893" w:type="dxa"/>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687" w:type="dxa"/>
            <w:tcBorders>
              <w:top w:val="nil"/>
              <w:left w:val="nil"/>
              <w:bottom w:val="single" w:sz="8" w:space="0" w:color="000000"/>
              <w:right w:val="single" w:sz="8" w:space="0" w:color="000000"/>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r>
      <w:tr w:rsidR="002A2598" w:rsidRPr="002A2598" w:rsidTr="00093C36">
        <w:trPr>
          <w:trHeight w:val="330"/>
          <w:jc w:val="center"/>
        </w:trPr>
        <w:tc>
          <w:tcPr>
            <w:tcW w:w="4505" w:type="dxa"/>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d. Peste 5 tone</w:t>
            </w:r>
          </w:p>
        </w:tc>
        <w:tc>
          <w:tcPr>
            <w:tcW w:w="2893" w:type="dxa"/>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2687" w:type="dxa"/>
            <w:tcBorders>
              <w:top w:val="nil"/>
              <w:left w:val="nil"/>
              <w:bottom w:val="single" w:sz="8" w:space="0" w:color="000000"/>
              <w:right w:val="single" w:sz="8" w:space="0" w:color="000000"/>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r>
    </w:tbl>
    <w:p w:rsidR="002A2598" w:rsidRPr="002A2598" w:rsidRDefault="002A2598" w:rsidP="002A2598">
      <w:pPr>
        <w:rPr>
          <w:rFonts w:ascii="Times New Roman" w:hAnsi="Times New Roman" w:cs="Times New Roman"/>
          <w:b/>
          <w:bCs/>
          <w:sz w:val="24"/>
          <w:szCs w:val="24"/>
        </w:rPr>
      </w:pPr>
    </w:p>
    <w:p w:rsidR="002A2598" w:rsidRPr="002A2598" w:rsidRDefault="002A2598" w:rsidP="002A2598">
      <w:pPr>
        <w:numPr>
          <w:ilvl w:val="0"/>
          <w:numId w:val="9"/>
        </w:numPr>
        <w:suppressAutoHyphens/>
        <w:spacing w:after="0" w:line="240" w:lineRule="auto"/>
        <w:jc w:val="both"/>
        <w:rPr>
          <w:rFonts w:ascii="Times New Roman" w:hAnsi="Times New Roman" w:cs="Times New Roman"/>
          <w:color w:val="FF0000"/>
          <w:sz w:val="24"/>
          <w:szCs w:val="24"/>
        </w:rPr>
      </w:pPr>
      <w:r w:rsidRPr="002A2598">
        <w:rPr>
          <w:rFonts w:ascii="Times New Roman" w:hAnsi="Times New Roman" w:cs="Times New Roman"/>
          <w:sz w:val="24"/>
          <w:szCs w:val="24"/>
        </w:rPr>
        <w:t>Capacitatea cilindrică sau masa totală maximă autorizată a unui mijloc de transport se stabileşte prin cartea de identitate a mijlocului de transport, prin factura de achiziţie sau un alt document similar.</w:t>
      </w:r>
    </w:p>
    <w:p w:rsidR="002A2598" w:rsidRPr="002A2598" w:rsidRDefault="002A2598" w:rsidP="002A2598">
      <w:pPr>
        <w:pStyle w:val="Heading1"/>
        <w:tabs>
          <w:tab w:val="clear" w:pos="0"/>
        </w:tabs>
        <w:ind w:left="0" w:firstLine="0"/>
        <w:jc w:val="both"/>
        <w:rPr>
          <w:b w:val="0"/>
          <w:sz w:val="24"/>
          <w:szCs w:val="24"/>
          <w:lang w:val="ro-RO"/>
        </w:rPr>
      </w:pPr>
      <w:r w:rsidRPr="002A2598">
        <w:rPr>
          <w:sz w:val="24"/>
          <w:szCs w:val="24"/>
          <w:lang w:val="ro-RO"/>
        </w:rPr>
        <w:t xml:space="preserve">     </w:t>
      </w:r>
      <w:r w:rsidRPr="002A2598">
        <w:rPr>
          <w:b w:val="0"/>
          <w:sz w:val="24"/>
          <w:szCs w:val="24"/>
          <w:lang w:val="ro-RO"/>
        </w:rPr>
        <w:t xml:space="preserve">         9. Declararea şi datorarea impozitului pe mijloacele de transport se face conform prevederilor art.471 din Legea nr.227/2015 privind Codul fiscal .</w:t>
      </w:r>
    </w:p>
    <w:p w:rsidR="002A2598" w:rsidRPr="002A2598" w:rsidRDefault="002A2598" w:rsidP="002A2598">
      <w:pPr>
        <w:ind w:left="840"/>
        <w:rPr>
          <w:rFonts w:ascii="Times New Roman" w:hAnsi="Times New Roman" w:cs="Times New Roman"/>
          <w:sz w:val="24"/>
          <w:szCs w:val="24"/>
          <w:lang w:val="ro-RO"/>
        </w:rPr>
      </w:pPr>
      <w:r w:rsidRPr="002A2598">
        <w:rPr>
          <w:rFonts w:ascii="Times New Roman" w:hAnsi="Times New Roman" w:cs="Times New Roman"/>
          <w:sz w:val="24"/>
          <w:szCs w:val="24"/>
          <w:lang w:val="ro-RO"/>
        </w:rPr>
        <w:t>10.Plata impozitului pe mijloacele de transport se efectuează conform prevederilor art.472 din Legea nr.227/2015 privind Codul fiscal.</w:t>
      </w:r>
    </w:p>
    <w:p w:rsidR="002A2598" w:rsidRPr="002A2598" w:rsidRDefault="002A2598" w:rsidP="002A2598">
      <w:pPr>
        <w:tabs>
          <w:tab w:val="left" w:pos="1050"/>
        </w:tabs>
        <w:ind w:left="840"/>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xml:space="preserve">11.Pentru plata cu anticipație a impozitului pe mijlocul de transport, datorat pentru întregul an de către contribuabili, până la data de 31 martie a anului respectiv inclusiv, se acordă o bonificație de  </w:t>
      </w:r>
      <w:r w:rsidR="00B35AD9">
        <w:rPr>
          <w:rFonts w:ascii="Times New Roman" w:hAnsi="Times New Roman" w:cs="Times New Roman"/>
          <w:color w:val="000000"/>
          <w:sz w:val="24"/>
          <w:szCs w:val="24"/>
          <w:lang w:val="ro-RO" w:eastAsia="ro-RO"/>
        </w:rPr>
        <w:t>7</w:t>
      </w:r>
      <w:r w:rsidRPr="002A2598">
        <w:rPr>
          <w:rFonts w:ascii="Times New Roman" w:hAnsi="Times New Roman" w:cs="Times New Roman"/>
          <w:color w:val="000000"/>
          <w:sz w:val="24"/>
          <w:szCs w:val="24"/>
          <w:lang w:val="ro-RO" w:eastAsia="ro-RO"/>
        </w:rPr>
        <w:t>% .</w:t>
      </w:r>
    </w:p>
    <w:p w:rsidR="002A2598" w:rsidRPr="002A2598" w:rsidRDefault="002A2598" w:rsidP="002A2598">
      <w:pPr>
        <w:tabs>
          <w:tab w:val="left" w:pos="1050"/>
        </w:tabs>
        <w:ind w:left="1200"/>
        <w:rPr>
          <w:rFonts w:ascii="Times New Roman" w:hAnsi="Times New Roman" w:cs="Times New Roman"/>
          <w:b/>
          <w:sz w:val="24"/>
          <w:szCs w:val="24"/>
        </w:rPr>
      </w:pPr>
    </w:p>
    <w:p w:rsidR="002A2598" w:rsidRPr="002A2598" w:rsidRDefault="002A2598" w:rsidP="002A2598">
      <w:pPr>
        <w:shd w:val="clear" w:color="auto" w:fill="FFFFFF"/>
        <w:spacing w:after="150"/>
        <w:jc w:val="both"/>
        <w:rPr>
          <w:rFonts w:ascii="Times New Roman" w:hAnsi="Times New Roman" w:cs="Times New Roman"/>
          <w:color w:val="333333"/>
          <w:sz w:val="24"/>
          <w:szCs w:val="24"/>
          <w:lang w:val="ro-RO" w:eastAsia="ro-RO"/>
        </w:rPr>
      </w:pPr>
      <w:r w:rsidRPr="002A2598">
        <w:rPr>
          <w:rFonts w:ascii="Times New Roman" w:hAnsi="Times New Roman" w:cs="Times New Roman"/>
          <w:bCs/>
          <w:color w:val="444444"/>
          <w:sz w:val="24"/>
          <w:szCs w:val="24"/>
          <w:lang w:val="ro-RO" w:eastAsia="ro-RO"/>
        </w:rPr>
        <w:t xml:space="preserve">               12.În cazul mijloacelor de transport pe apă, impozitul pe mijlocul de transport este egal cu suma corespunzătoare din tabelul următor:</w:t>
      </w:r>
    </w:p>
    <w:tbl>
      <w:tblPr>
        <w:tblW w:w="9991" w:type="dxa"/>
        <w:jc w:val="center"/>
        <w:tblInd w:w="-1003" w:type="dxa"/>
        <w:tblLook w:val="04A0"/>
      </w:tblPr>
      <w:tblGrid>
        <w:gridCol w:w="7550"/>
        <w:gridCol w:w="1218"/>
        <w:gridCol w:w="1223"/>
      </w:tblGrid>
      <w:tr w:rsidR="002A2598" w:rsidRPr="002A2598" w:rsidTr="001A4497">
        <w:trPr>
          <w:trHeight w:val="1320"/>
          <w:jc w:val="center"/>
        </w:trPr>
        <w:tc>
          <w:tcPr>
            <w:tcW w:w="7550"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lastRenderedPageBreak/>
              <w:t>Mijlocul de transport pe apă</w:t>
            </w:r>
          </w:p>
        </w:tc>
        <w:tc>
          <w:tcPr>
            <w:tcW w:w="1218" w:type="dxa"/>
            <w:tcBorders>
              <w:top w:val="single" w:sz="8" w:space="0" w:color="333333"/>
              <w:left w:val="nil"/>
              <w:bottom w:val="nil"/>
              <w:right w:val="single" w:sz="8" w:space="0" w:color="333333"/>
            </w:tcBorders>
            <w:shd w:val="clear" w:color="auto" w:fill="auto"/>
            <w:vAlign w:val="center"/>
            <w:hideMark/>
          </w:tcPr>
          <w:p w:rsidR="002A2598" w:rsidRPr="002A2598" w:rsidRDefault="002A2598" w:rsidP="001A4497">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 an 202</w:t>
            </w:r>
            <w:r w:rsidR="001A4497">
              <w:rPr>
                <w:rFonts w:ascii="Times New Roman" w:hAnsi="Times New Roman" w:cs="Times New Roman"/>
                <w:b/>
                <w:bCs/>
                <w:color w:val="000000"/>
                <w:sz w:val="24"/>
                <w:szCs w:val="24"/>
              </w:rPr>
              <w:t>2</w:t>
            </w:r>
          </w:p>
        </w:tc>
        <w:tc>
          <w:tcPr>
            <w:tcW w:w="1223" w:type="dxa"/>
            <w:tcBorders>
              <w:top w:val="single" w:sz="8" w:space="0" w:color="333333"/>
              <w:left w:val="nil"/>
              <w:bottom w:val="nil"/>
              <w:right w:val="single" w:sz="8" w:space="0" w:color="333333"/>
            </w:tcBorders>
            <w:shd w:val="clear" w:color="auto" w:fill="auto"/>
            <w:vAlign w:val="center"/>
            <w:hideMark/>
          </w:tcPr>
          <w:p w:rsidR="002A2598" w:rsidRPr="002A2598" w:rsidRDefault="002A2598" w:rsidP="001A4497">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 an 202</w:t>
            </w:r>
            <w:r w:rsidR="001A4497">
              <w:rPr>
                <w:rFonts w:ascii="Times New Roman" w:hAnsi="Times New Roman" w:cs="Times New Roman"/>
                <w:b/>
                <w:bCs/>
                <w:color w:val="000000"/>
                <w:sz w:val="24"/>
                <w:szCs w:val="24"/>
              </w:rPr>
              <w:t xml:space="preserve">3 </w:t>
            </w:r>
            <w:r w:rsidRPr="002A2598">
              <w:rPr>
                <w:rFonts w:ascii="Times New Roman" w:hAnsi="Times New Roman" w:cs="Times New Roman"/>
                <w:b/>
                <w:bCs/>
                <w:color w:val="000000"/>
                <w:sz w:val="24"/>
                <w:szCs w:val="24"/>
              </w:rPr>
              <w:t xml:space="preserve">indexat </w:t>
            </w:r>
            <w:r w:rsidR="001A4497">
              <w:rPr>
                <w:rFonts w:ascii="Times New Roman" w:hAnsi="Times New Roman" w:cs="Times New Roman"/>
                <w:b/>
                <w:bCs/>
                <w:color w:val="000000"/>
                <w:sz w:val="24"/>
                <w:szCs w:val="24"/>
              </w:rPr>
              <w:t>5,1</w:t>
            </w:r>
            <w:r w:rsidRPr="002A2598">
              <w:rPr>
                <w:rFonts w:ascii="Times New Roman" w:hAnsi="Times New Roman" w:cs="Times New Roman"/>
                <w:b/>
                <w:bCs/>
                <w:color w:val="000000"/>
                <w:sz w:val="24"/>
                <w:szCs w:val="24"/>
              </w:rPr>
              <w:t xml:space="preserve"> %</w:t>
            </w:r>
          </w:p>
        </w:tc>
      </w:tr>
      <w:tr w:rsidR="002A2598" w:rsidRPr="002A2598" w:rsidTr="001A4497">
        <w:trPr>
          <w:trHeight w:val="495"/>
          <w:jc w:val="center"/>
        </w:trPr>
        <w:tc>
          <w:tcPr>
            <w:tcW w:w="7550" w:type="dxa"/>
            <w:vMerge/>
            <w:tcBorders>
              <w:top w:val="single" w:sz="8" w:space="0" w:color="333333"/>
              <w:left w:val="single" w:sz="8" w:space="0" w:color="333333"/>
              <w:bottom w:val="single" w:sz="8" w:space="0" w:color="333333"/>
              <w:right w:val="single" w:sz="8" w:space="0" w:color="333333"/>
            </w:tcBorders>
            <w:vAlign w:val="center"/>
            <w:hideMark/>
          </w:tcPr>
          <w:p w:rsidR="002A2598" w:rsidRPr="002A2598" w:rsidRDefault="002A2598" w:rsidP="00093C36">
            <w:pPr>
              <w:rPr>
                <w:rFonts w:ascii="Times New Roman" w:hAnsi="Times New Roman" w:cs="Times New Roman"/>
                <w:color w:val="000000"/>
                <w:sz w:val="24"/>
                <w:szCs w:val="24"/>
              </w:rPr>
            </w:pP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lei/an -</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lei/an -</w:t>
            </w:r>
          </w:p>
        </w:tc>
      </w:tr>
      <w:tr w:rsidR="002A2598" w:rsidRPr="002A2598" w:rsidTr="001A4497">
        <w:trPr>
          <w:trHeight w:val="386"/>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1. Luntre, bărci fără motor, folosite pentru pescuit și uz personal</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2A2598" w:rsidRPr="002A2598" w:rsidTr="001A4497">
        <w:trPr>
          <w:trHeight w:val="405"/>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2. Bărci fără motor, folosite în alte scopuri</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774DE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2A2598" w:rsidRPr="002A2598" w:rsidTr="001A4497">
        <w:trPr>
          <w:trHeight w:val="416"/>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3. Bărci cu motor</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774DE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774DE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r>
      <w:tr w:rsidR="002A2598" w:rsidRPr="002A2598" w:rsidTr="001A4497">
        <w:trPr>
          <w:trHeight w:val="692"/>
          <w:jc w:val="center"/>
        </w:trPr>
        <w:tc>
          <w:tcPr>
            <w:tcW w:w="7550" w:type="dxa"/>
            <w:tcBorders>
              <w:top w:val="single" w:sz="4" w:space="0" w:color="auto"/>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4. Nave de sport și agrement</w:t>
            </w:r>
          </w:p>
        </w:tc>
        <w:tc>
          <w:tcPr>
            <w:tcW w:w="1218" w:type="dxa"/>
            <w:tcBorders>
              <w:top w:val="single" w:sz="4" w:space="0" w:color="auto"/>
              <w:left w:val="nil"/>
              <w:bottom w:val="single" w:sz="8" w:space="0" w:color="333333"/>
              <w:right w:val="single" w:sz="8" w:space="0" w:color="333333"/>
            </w:tcBorders>
            <w:shd w:val="clear" w:color="auto" w:fill="auto"/>
            <w:vAlign w:val="center"/>
            <w:hideMark/>
          </w:tcPr>
          <w:p w:rsidR="002A2598" w:rsidRPr="002A2598" w:rsidRDefault="002A2598" w:rsidP="00774DE1">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Între 0 și </w:t>
            </w:r>
            <w:r w:rsidR="00774DE1">
              <w:rPr>
                <w:rFonts w:ascii="Times New Roman" w:hAnsi="Times New Roman" w:cs="Times New Roman"/>
                <w:color w:val="000000"/>
                <w:sz w:val="24"/>
                <w:szCs w:val="24"/>
              </w:rPr>
              <w:t>1263</w:t>
            </w:r>
          </w:p>
        </w:tc>
        <w:tc>
          <w:tcPr>
            <w:tcW w:w="1223" w:type="dxa"/>
            <w:tcBorders>
              <w:top w:val="single" w:sz="4" w:space="0" w:color="auto"/>
              <w:left w:val="nil"/>
              <w:bottom w:val="single" w:sz="8" w:space="0" w:color="333333"/>
              <w:right w:val="single" w:sz="8" w:space="0" w:color="333333"/>
            </w:tcBorders>
            <w:shd w:val="clear" w:color="auto" w:fill="auto"/>
            <w:vAlign w:val="center"/>
            <w:hideMark/>
          </w:tcPr>
          <w:p w:rsidR="002A2598" w:rsidRPr="002A2598" w:rsidRDefault="002A2598" w:rsidP="00774DE1">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Între 0 și </w:t>
            </w:r>
            <w:r w:rsidR="00774DE1">
              <w:rPr>
                <w:rFonts w:ascii="Times New Roman" w:hAnsi="Times New Roman" w:cs="Times New Roman"/>
                <w:color w:val="000000"/>
                <w:sz w:val="24"/>
                <w:szCs w:val="24"/>
              </w:rPr>
              <w:t>1327</w:t>
            </w:r>
          </w:p>
        </w:tc>
      </w:tr>
      <w:tr w:rsidR="002A2598" w:rsidRPr="002A2598" w:rsidTr="001A4497">
        <w:trPr>
          <w:trHeight w:val="359"/>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5. Scutere de apă</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774DE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774DE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r>
      <w:tr w:rsidR="002A2598" w:rsidRPr="002A2598" w:rsidTr="001A4497">
        <w:trPr>
          <w:trHeight w:val="412"/>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6. Remorchere și împingătoare:</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r>
      <w:tr w:rsidR="002A2598" w:rsidRPr="002A2598" w:rsidTr="001A4497">
        <w:trPr>
          <w:trHeight w:val="390"/>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a) până la 500 CP, inclusiv</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774DE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774DE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662</w:t>
            </w:r>
          </w:p>
        </w:tc>
      </w:tr>
      <w:tr w:rsidR="002A2598" w:rsidRPr="002A2598" w:rsidTr="001A4497">
        <w:trPr>
          <w:trHeight w:val="406"/>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b) peste 500 CP și până la 2000 CP, inclusiv</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774DE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1026</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1078</w:t>
            </w:r>
          </w:p>
        </w:tc>
      </w:tr>
      <w:tr w:rsidR="002A2598" w:rsidRPr="002A2598" w:rsidTr="001A4497">
        <w:trPr>
          <w:trHeight w:val="244"/>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c) peste 2000 CP și până la 4000 CP, inclusiv</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1578</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1658</w:t>
            </w:r>
          </w:p>
        </w:tc>
      </w:tr>
      <w:tr w:rsidR="002A2598" w:rsidRPr="002A2598" w:rsidTr="001A4497">
        <w:trPr>
          <w:trHeight w:val="265"/>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d) peste 4000 CP</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2525</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2654</w:t>
            </w:r>
          </w:p>
        </w:tc>
      </w:tr>
      <w:tr w:rsidR="002A2598" w:rsidRPr="002A2598" w:rsidTr="001A4497">
        <w:trPr>
          <w:trHeight w:val="400"/>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7. Vapoare - pentru fiecare 1000 tdw sau fracțiune din acesta</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r>
      <w:tr w:rsidR="002A2598" w:rsidRPr="002A2598" w:rsidTr="001A4497">
        <w:trPr>
          <w:trHeight w:val="400"/>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8. Ceamuri, șlepuri și barje fluviale:</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r>
      <w:tr w:rsidR="002A2598" w:rsidRPr="002A2598" w:rsidTr="001A4497">
        <w:trPr>
          <w:trHeight w:val="116"/>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a) cu capacitatea de încărcare până la 1500 de tone, inclusiv</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214</w:t>
            </w:r>
          </w:p>
        </w:tc>
      </w:tr>
      <w:tr w:rsidR="002A2598" w:rsidRPr="002A2598" w:rsidTr="001A4497">
        <w:trPr>
          <w:trHeight w:val="445"/>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b) cu capacitatea de încărcare de peste 1500 de tone și până la 3000 de tone, inclusiv</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316</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332</w:t>
            </w:r>
          </w:p>
        </w:tc>
      </w:tr>
      <w:tr w:rsidR="002A2598" w:rsidRPr="002A2598" w:rsidTr="001A4497">
        <w:trPr>
          <w:trHeight w:val="315"/>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c) cu capacitatea de încărcare de peste 3000 de tone</w:t>
            </w:r>
          </w:p>
        </w:tc>
        <w:tc>
          <w:tcPr>
            <w:tcW w:w="1218"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554</w:t>
            </w:r>
          </w:p>
        </w:tc>
        <w:tc>
          <w:tcPr>
            <w:tcW w:w="1223" w:type="dxa"/>
            <w:tcBorders>
              <w:top w:val="nil"/>
              <w:left w:val="nil"/>
              <w:bottom w:val="single" w:sz="8" w:space="0" w:color="333333"/>
              <w:right w:val="single" w:sz="8" w:space="0" w:color="333333"/>
            </w:tcBorders>
            <w:shd w:val="clear" w:color="auto" w:fill="auto"/>
            <w:vAlign w:val="center"/>
            <w:hideMark/>
          </w:tcPr>
          <w:p w:rsidR="002A2598" w:rsidRPr="002A2598" w:rsidRDefault="00AE158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582</w:t>
            </w:r>
          </w:p>
        </w:tc>
      </w:tr>
    </w:tbl>
    <w:p w:rsidR="002A2598" w:rsidRPr="002A2598" w:rsidRDefault="002A2598" w:rsidP="002A2598">
      <w:pPr>
        <w:tabs>
          <w:tab w:val="left" w:pos="1050"/>
        </w:tabs>
        <w:ind w:left="1200"/>
        <w:rPr>
          <w:rFonts w:ascii="Times New Roman" w:hAnsi="Times New Roman" w:cs="Times New Roman"/>
          <w:b/>
          <w:sz w:val="24"/>
          <w:szCs w:val="24"/>
        </w:rPr>
      </w:pPr>
    </w:p>
    <w:p w:rsidR="002A2598" w:rsidRPr="002A2598" w:rsidRDefault="002A2598" w:rsidP="002A2598">
      <w:pPr>
        <w:numPr>
          <w:ilvl w:val="0"/>
          <w:numId w:val="7"/>
        </w:numPr>
        <w:suppressAutoHyphens/>
        <w:spacing w:after="0" w:line="240" w:lineRule="auto"/>
        <w:rPr>
          <w:rFonts w:ascii="Times New Roman" w:hAnsi="Times New Roman" w:cs="Times New Roman"/>
          <w:b/>
          <w:sz w:val="24"/>
          <w:szCs w:val="24"/>
        </w:rPr>
      </w:pPr>
      <w:r w:rsidRPr="002A2598">
        <w:rPr>
          <w:rFonts w:ascii="Times New Roman" w:hAnsi="Times New Roman" w:cs="Times New Roman"/>
          <w:b/>
          <w:sz w:val="24"/>
          <w:szCs w:val="24"/>
        </w:rPr>
        <w:t xml:space="preserve">SCUTIRI </w:t>
      </w:r>
    </w:p>
    <w:p w:rsidR="002A2598" w:rsidRPr="002A2598" w:rsidRDefault="002A2598" w:rsidP="002A2598">
      <w:pPr>
        <w:ind w:left="600"/>
        <w:rPr>
          <w:rFonts w:ascii="Times New Roman" w:hAnsi="Times New Roman" w:cs="Times New Roman"/>
          <w:b/>
          <w:sz w:val="24"/>
          <w:szCs w:val="24"/>
        </w:rPr>
      </w:pP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 xml:space="preserve">  1. </w:t>
      </w:r>
      <w:r w:rsidRPr="002A2598">
        <w:rPr>
          <w:rStyle w:val="l5def1"/>
          <w:rFonts w:ascii="Times New Roman" w:hAnsi="Times New Roman" w:cs="Times New Roman"/>
          <w:sz w:val="24"/>
          <w:szCs w:val="24"/>
        </w:rPr>
        <w:t>Nu se datorează impozitul pe mijloacele de transport pentru:</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a)</w:t>
      </w:r>
      <w:r w:rsidRPr="002A2598">
        <w:rPr>
          <w:rFonts w:ascii="Times New Roman" w:hAnsi="Times New Roman" w:cs="Times New Roman"/>
          <w:sz w:val="24"/>
          <w:szCs w:val="24"/>
        </w:rPr>
        <w:t xml:space="preserve"> </w:t>
      </w:r>
      <w:r w:rsidRPr="002A2598">
        <w:rPr>
          <w:rStyle w:val="l5def2"/>
          <w:rFonts w:ascii="Times New Roman" w:hAnsi="Times New Roman" w:cs="Times New Roman"/>
          <w:sz w:val="24"/>
          <w:szCs w:val="24"/>
        </w:rPr>
        <w:t>mijloacele de transport aflate în proprietatea sau coproprietatea veteranilor de război, văduvelor de război sau văduvelor nerecăsătorite ale veteranilor de război, pentru un singur mijloc de transport, la alegerea contribuabilului;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b)</w:t>
      </w:r>
      <w:r w:rsidRPr="002A2598">
        <w:rPr>
          <w:rFonts w:ascii="Times New Roman" w:hAnsi="Times New Roman" w:cs="Times New Roman"/>
          <w:sz w:val="24"/>
          <w:szCs w:val="24"/>
        </w:rPr>
        <w:t xml:space="preserve"> </w:t>
      </w:r>
      <w:r w:rsidRPr="002A2598">
        <w:rPr>
          <w:rStyle w:val="l5def3"/>
          <w:rFonts w:ascii="Times New Roman" w:hAnsi="Times New Roman" w:cs="Times New Roman"/>
          <w:sz w:val="24"/>
          <w:szCs w:val="24"/>
        </w:rPr>
        <w:t>mijloacele de transport aflate în proprietatea sau coproprietatea persoanelor cu handicap grav sau accentuat, cele pentru transportul persoanelor cu handicap sau invaliditate, aflate în proprietatea sau coproprietatea reprezentanţilor legali ai minorilor cu handicap grav sau accentuat şi ai minorilor încadraţi în gradul I de invaliditate, pentru un singur mijloc de transport, la alegerea contribuabilului;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c)</w:t>
      </w:r>
      <w:r w:rsidRPr="002A2598">
        <w:rPr>
          <w:rFonts w:ascii="Times New Roman" w:hAnsi="Times New Roman" w:cs="Times New Roman"/>
          <w:sz w:val="24"/>
          <w:szCs w:val="24"/>
        </w:rPr>
        <w:t xml:space="preserve"> </w:t>
      </w:r>
      <w:r w:rsidRPr="002A2598">
        <w:rPr>
          <w:rStyle w:val="l5def4"/>
          <w:rFonts w:ascii="Times New Roman" w:hAnsi="Times New Roman" w:cs="Times New Roman"/>
          <w:sz w:val="24"/>
          <w:szCs w:val="24"/>
        </w:rPr>
        <w:t xml:space="preserve">mijloacele de transport aflate în proprietatea sau coproprietatea persoanelor prevăzute la </w:t>
      </w:r>
      <w:hyperlink r:id="rId39" w:history="1">
        <w:r w:rsidRPr="002A2598">
          <w:rPr>
            <w:rStyle w:val="Hyperlink"/>
            <w:rFonts w:ascii="Times New Roman" w:hAnsi="Times New Roman" w:cs="Times New Roman"/>
            <w:sz w:val="24"/>
            <w:szCs w:val="24"/>
          </w:rPr>
          <w:t>art. 1</w:t>
        </w:r>
      </w:hyperlink>
      <w:r w:rsidRPr="002A2598">
        <w:rPr>
          <w:rStyle w:val="l5def4"/>
          <w:rFonts w:ascii="Times New Roman" w:hAnsi="Times New Roman" w:cs="Times New Roman"/>
          <w:sz w:val="24"/>
          <w:szCs w:val="24"/>
        </w:rPr>
        <w:t xml:space="preserve"> și </w:t>
      </w:r>
      <w:r w:rsidRPr="002A2598">
        <w:rPr>
          <w:rStyle w:val="l5def4"/>
          <w:rFonts w:ascii="Times New Roman" w:hAnsi="Times New Roman" w:cs="Times New Roman"/>
          <w:b/>
          <w:bCs/>
          <w:sz w:val="24"/>
          <w:szCs w:val="24"/>
        </w:rPr>
        <w:t>5</w:t>
      </w:r>
      <w:r w:rsidRPr="002A2598">
        <w:rPr>
          <w:rStyle w:val="l5def4"/>
          <w:rFonts w:ascii="Times New Roman" w:hAnsi="Times New Roman" w:cs="Times New Roman"/>
          <w:sz w:val="24"/>
          <w:szCs w:val="24"/>
        </w:rPr>
        <w:t xml:space="preserve"> din Decretul-lege nr. 118/1990, republicat, cu modificările şi completările ulterioare, și a petrsoanelor fizice prevăzute la art.1 din O.G.nr.105/1999, aprobată cu modificări și completări prin Legea nr.189/2000, cu modificările și completările ulterioare, pentru un singur mijloc de transport, la alegerea contribuabilului;</w:t>
      </w:r>
      <w:r w:rsidRPr="002A2598">
        <w:rPr>
          <w:rFonts w:ascii="Times New Roman" w:hAnsi="Times New Roman" w:cs="Times New Roman"/>
          <w:sz w:val="24"/>
          <w:szCs w:val="24"/>
        </w:rPr>
        <w:t> scutirea rămâne valabilă și în cazul transferului proprietății către copiii acestor categorii de beneficiari;</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d)</w:t>
      </w:r>
      <w:r w:rsidRPr="002A2598">
        <w:rPr>
          <w:rFonts w:ascii="Times New Roman" w:hAnsi="Times New Roman" w:cs="Times New Roman"/>
          <w:sz w:val="24"/>
          <w:szCs w:val="24"/>
        </w:rPr>
        <w:t xml:space="preserve"> </w:t>
      </w:r>
      <w:r w:rsidRPr="002A2598">
        <w:rPr>
          <w:rStyle w:val="l5def5"/>
          <w:rFonts w:ascii="Times New Roman" w:hAnsi="Times New Roman" w:cs="Times New Roman"/>
          <w:sz w:val="24"/>
          <w:szCs w:val="24"/>
        </w:rPr>
        <w:t xml:space="preserve">mijloacele de transport aflate în proprietatea sau coproprietatea persoanelor prevăzute la art. 3 alin. (1) </w:t>
      </w:r>
      <w:hyperlink r:id="rId40" w:history="1">
        <w:r w:rsidRPr="002A2598">
          <w:rPr>
            <w:rStyle w:val="Hyperlink"/>
            <w:rFonts w:ascii="Times New Roman" w:hAnsi="Times New Roman" w:cs="Times New Roman"/>
            <w:sz w:val="24"/>
            <w:szCs w:val="24"/>
          </w:rPr>
          <w:t>lit. b)</w:t>
        </w:r>
      </w:hyperlink>
      <w:r w:rsidRPr="002A2598">
        <w:rPr>
          <w:rStyle w:val="l5def5"/>
          <w:rFonts w:ascii="Times New Roman" w:hAnsi="Times New Roman" w:cs="Times New Roman"/>
          <w:sz w:val="24"/>
          <w:szCs w:val="24"/>
        </w:rPr>
        <w:t xml:space="preserve"> şi art. 4 </w:t>
      </w:r>
      <w:hyperlink r:id="rId41" w:history="1">
        <w:r w:rsidRPr="002A2598">
          <w:rPr>
            <w:rStyle w:val="Hyperlink"/>
            <w:rFonts w:ascii="Times New Roman" w:hAnsi="Times New Roman" w:cs="Times New Roman"/>
            <w:sz w:val="24"/>
            <w:szCs w:val="24"/>
          </w:rPr>
          <w:t>alin. (1)</w:t>
        </w:r>
      </w:hyperlink>
      <w:r w:rsidRPr="002A2598">
        <w:rPr>
          <w:rStyle w:val="l5def5"/>
          <w:rFonts w:ascii="Times New Roman" w:hAnsi="Times New Roman" w:cs="Times New Roman"/>
          <w:sz w:val="24"/>
          <w:szCs w:val="24"/>
        </w:rPr>
        <w:t xml:space="preserve"> din Legea </w:t>
      </w:r>
      <w:hyperlink r:id="rId42" w:history="1">
        <w:r w:rsidRPr="002A2598">
          <w:rPr>
            <w:rStyle w:val="Hyperlink"/>
            <w:rFonts w:ascii="Times New Roman" w:hAnsi="Times New Roman" w:cs="Times New Roman"/>
            <w:sz w:val="24"/>
            <w:szCs w:val="24"/>
          </w:rPr>
          <w:t>nr. 341/2004</w:t>
        </w:r>
      </w:hyperlink>
      <w:r w:rsidRPr="002A2598">
        <w:rPr>
          <w:rStyle w:val="l5def5"/>
          <w:rFonts w:ascii="Times New Roman" w:hAnsi="Times New Roman" w:cs="Times New Roman"/>
          <w:sz w:val="24"/>
          <w:szCs w:val="24"/>
        </w:rPr>
        <w:t>, cu modificările şi completările ulterioare, pentru un singur mijloc de transport, la alegerea contribuabilului;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e)</w:t>
      </w:r>
      <w:r w:rsidRPr="002A2598">
        <w:rPr>
          <w:rFonts w:ascii="Times New Roman" w:hAnsi="Times New Roman" w:cs="Times New Roman"/>
          <w:sz w:val="24"/>
          <w:szCs w:val="24"/>
        </w:rPr>
        <w:t xml:space="preserve"> </w:t>
      </w:r>
      <w:r w:rsidRPr="002A2598">
        <w:rPr>
          <w:rStyle w:val="l5def6"/>
          <w:rFonts w:ascii="Times New Roman" w:hAnsi="Times New Roman" w:cs="Times New Roman"/>
          <w:sz w:val="24"/>
          <w:szCs w:val="24"/>
        </w:rPr>
        <w:t>navele fluviale de pasageri, bărcile şi luntrele folosite pentru transportul persoanelor fizice cu domiciliul în Delta Dunării, Insula Mare a Brăilei şi Insula Balta Ialomiţei;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f)</w:t>
      </w:r>
      <w:r w:rsidRPr="002A2598">
        <w:rPr>
          <w:rFonts w:ascii="Times New Roman" w:hAnsi="Times New Roman" w:cs="Times New Roman"/>
          <w:sz w:val="24"/>
          <w:szCs w:val="24"/>
        </w:rPr>
        <w:t xml:space="preserve"> </w:t>
      </w:r>
      <w:r w:rsidRPr="002A2598">
        <w:rPr>
          <w:rStyle w:val="l5def7"/>
          <w:rFonts w:ascii="Times New Roman" w:hAnsi="Times New Roman" w:cs="Times New Roman"/>
          <w:sz w:val="24"/>
          <w:szCs w:val="24"/>
        </w:rPr>
        <w:t>mijloacele de transport ale instituţiilor publice;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g)</w:t>
      </w:r>
      <w:r w:rsidRPr="002A2598">
        <w:rPr>
          <w:rFonts w:ascii="Times New Roman" w:hAnsi="Times New Roman" w:cs="Times New Roman"/>
          <w:sz w:val="24"/>
          <w:szCs w:val="24"/>
        </w:rPr>
        <w:t xml:space="preserve"> </w:t>
      </w:r>
      <w:r w:rsidRPr="002A2598">
        <w:rPr>
          <w:rStyle w:val="l5def8"/>
          <w:rFonts w:ascii="Times New Roman" w:hAnsi="Times New Roman" w:cs="Times New Roman"/>
          <w:sz w:val="24"/>
          <w:szCs w:val="24"/>
        </w:rPr>
        <w:t>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h)</w:t>
      </w:r>
      <w:r w:rsidRPr="002A2598">
        <w:rPr>
          <w:rFonts w:ascii="Times New Roman" w:hAnsi="Times New Roman" w:cs="Times New Roman"/>
          <w:sz w:val="24"/>
          <w:szCs w:val="24"/>
        </w:rPr>
        <w:t xml:space="preserve"> </w:t>
      </w:r>
      <w:r w:rsidRPr="002A2598">
        <w:rPr>
          <w:rStyle w:val="l5def9"/>
          <w:rFonts w:ascii="Times New Roman" w:hAnsi="Times New Roman" w:cs="Times New Roman"/>
          <w:sz w:val="24"/>
          <w:szCs w:val="24"/>
        </w:rPr>
        <w:t>vehiculele istorice definite conform prevederilor legale în vigoare;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i)</w:t>
      </w:r>
      <w:r w:rsidRPr="002A2598">
        <w:rPr>
          <w:rFonts w:ascii="Times New Roman" w:hAnsi="Times New Roman" w:cs="Times New Roman"/>
          <w:sz w:val="24"/>
          <w:szCs w:val="24"/>
        </w:rPr>
        <w:t xml:space="preserve"> </w:t>
      </w:r>
      <w:r w:rsidRPr="002A2598">
        <w:rPr>
          <w:rStyle w:val="l5def10"/>
          <w:rFonts w:ascii="Times New Roman" w:hAnsi="Times New Roman" w:cs="Times New Roman"/>
          <w:sz w:val="24"/>
          <w:szCs w:val="24"/>
        </w:rPr>
        <w:t>mijloacele de transport folosite exclusiv pentru transportul stupilor în pastoral;</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j)</w:t>
      </w:r>
      <w:r w:rsidRPr="002A2598">
        <w:rPr>
          <w:rFonts w:ascii="Times New Roman" w:hAnsi="Times New Roman" w:cs="Times New Roman"/>
          <w:sz w:val="24"/>
          <w:szCs w:val="24"/>
        </w:rPr>
        <w:t xml:space="preserve"> </w:t>
      </w:r>
      <w:r w:rsidRPr="002A2598">
        <w:rPr>
          <w:rStyle w:val="l5def11"/>
          <w:rFonts w:ascii="Times New Roman" w:hAnsi="Times New Roman" w:cs="Times New Roman"/>
          <w:sz w:val="24"/>
          <w:szCs w:val="24"/>
        </w:rPr>
        <w:t>mijloacele de transport folosite exclusiv pentru intervenţii în situaţii de urgenţă;</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lastRenderedPageBreak/>
        <w:t>   </w:t>
      </w:r>
      <w:r w:rsidRPr="002A2598">
        <w:rPr>
          <w:rFonts w:ascii="Times New Roman" w:hAnsi="Times New Roman" w:cs="Times New Roman"/>
          <w:b/>
          <w:bCs/>
          <w:sz w:val="24"/>
          <w:szCs w:val="24"/>
        </w:rPr>
        <w:t>k)</w:t>
      </w:r>
      <w:r w:rsidRPr="002A2598">
        <w:rPr>
          <w:rFonts w:ascii="Times New Roman" w:hAnsi="Times New Roman" w:cs="Times New Roman"/>
          <w:sz w:val="24"/>
          <w:szCs w:val="24"/>
        </w:rPr>
        <w:t xml:space="preserve"> </w:t>
      </w:r>
      <w:r w:rsidRPr="002A2598">
        <w:rPr>
          <w:rStyle w:val="l5def12"/>
          <w:rFonts w:ascii="Times New Roman" w:hAnsi="Times New Roman" w:cs="Times New Roman"/>
          <w:sz w:val="24"/>
          <w:szCs w:val="24"/>
        </w:rPr>
        <w:t>mijloacele de transport ale instituţiilor sau unităţilor care funcţionează sub coordonarea Ministerului Educaţiei şi Cercetării Ştiinţifice sau a Ministerului Tineretului şi Sportului;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l)</w:t>
      </w:r>
      <w:r w:rsidRPr="002A2598">
        <w:rPr>
          <w:rFonts w:ascii="Times New Roman" w:hAnsi="Times New Roman" w:cs="Times New Roman"/>
          <w:sz w:val="24"/>
          <w:szCs w:val="24"/>
        </w:rPr>
        <w:t xml:space="preserve"> </w:t>
      </w:r>
      <w:r w:rsidRPr="002A2598">
        <w:rPr>
          <w:rStyle w:val="l5def13"/>
          <w:rFonts w:ascii="Times New Roman" w:hAnsi="Times New Roman" w:cs="Times New Roman"/>
          <w:sz w:val="24"/>
          <w:szCs w:val="24"/>
        </w:rPr>
        <w:t>mijloacele de transport ale fundaţiilor înfiinţate prin testament constituite conform legii, cu scopul de a întreţine, dezvolta şi ajuta instituţii de cultură naţională, precum şi de a susţine acţiuni cu caracter umanitar, social şi cultural;</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m)</w:t>
      </w:r>
      <w:r w:rsidRPr="002A2598">
        <w:rPr>
          <w:rFonts w:ascii="Times New Roman" w:hAnsi="Times New Roman" w:cs="Times New Roman"/>
          <w:sz w:val="24"/>
          <w:szCs w:val="24"/>
        </w:rPr>
        <w:t xml:space="preserve"> </w:t>
      </w:r>
      <w:r w:rsidRPr="002A2598">
        <w:rPr>
          <w:rStyle w:val="l5def14"/>
          <w:rFonts w:ascii="Times New Roman" w:hAnsi="Times New Roman" w:cs="Times New Roman"/>
          <w:sz w:val="24"/>
          <w:szCs w:val="24"/>
        </w:rPr>
        <w:t>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n)</w:t>
      </w:r>
      <w:r w:rsidRPr="002A2598">
        <w:rPr>
          <w:rFonts w:ascii="Times New Roman" w:hAnsi="Times New Roman" w:cs="Times New Roman"/>
          <w:sz w:val="24"/>
          <w:szCs w:val="24"/>
        </w:rPr>
        <w:t xml:space="preserve"> </w:t>
      </w:r>
      <w:r w:rsidRPr="002A2598">
        <w:rPr>
          <w:rStyle w:val="l5def15"/>
          <w:rFonts w:ascii="Times New Roman" w:hAnsi="Times New Roman" w:cs="Times New Roman"/>
          <w:sz w:val="24"/>
          <w:szCs w:val="24"/>
        </w:rPr>
        <w:t>autovehiculele acţionate electric;</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o)</w:t>
      </w:r>
      <w:r w:rsidRPr="002A2598">
        <w:rPr>
          <w:rFonts w:ascii="Times New Roman" w:hAnsi="Times New Roman" w:cs="Times New Roman"/>
          <w:sz w:val="24"/>
          <w:szCs w:val="24"/>
        </w:rPr>
        <w:t xml:space="preserve"> </w:t>
      </w:r>
      <w:r w:rsidRPr="002A2598">
        <w:rPr>
          <w:rStyle w:val="l5def16"/>
          <w:rFonts w:ascii="Times New Roman" w:hAnsi="Times New Roman" w:cs="Times New Roman"/>
          <w:sz w:val="24"/>
          <w:szCs w:val="24"/>
        </w:rPr>
        <w:t>autovehiculele second-hand înregistrate ca stoc de marfă şi care nu sunt utilizate în folosul propriu al operatorului economic, comerciant auto sau societate de leasing;</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p)</w:t>
      </w:r>
      <w:r w:rsidRPr="002A2598">
        <w:rPr>
          <w:rFonts w:ascii="Times New Roman" w:hAnsi="Times New Roman" w:cs="Times New Roman"/>
          <w:sz w:val="24"/>
          <w:szCs w:val="24"/>
        </w:rPr>
        <w:t xml:space="preserve"> </w:t>
      </w:r>
      <w:r w:rsidRPr="002A2598">
        <w:rPr>
          <w:rStyle w:val="l5def17"/>
          <w:rFonts w:ascii="Times New Roman" w:hAnsi="Times New Roman" w:cs="Times New Roman"/>
          <w:sz w:val="24"/>
          <w:szCs w:val="24"/>
        </w:rPr>
        <w:t>mijloacele de transport deţinute de către organizaţiile cetăţenilor aparţinând minorităţilor naţionale.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2.</w:t>
      </w:r>
      <w:r w:rsidRPr="002A2598">
        <w:rPr>
          <w:rFonts w:ascii="Times New Roman" w:hAnsi="Times New Roman" w:cs="Times New Roman"/>
          <w:sz w:val="24"/>
          <w:szCs w:val="24"/>
        </w:rPr>
        <w:t xml:space="preserve"> </w:t>
      </w:r>
      <w:r w:rsidRPr="002A2598">
        <w:rPr>
          <w:rStyle w:val="l5def20"/>
          <w:rFonts w:ascii="Times New Roman" w:hAnsi="Times New Roman" w:cs="Times New Roman"/>
          <w:sz w:val="24"/>
          <w:szCs w:val="24"/>
        </w:rPr>
        <w:t>Impozitul pe mijloacele de transport se reduce cu 50% pentru persoanele fizice care domiciliază în localităţile precizate în:</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a)</w:t>
      </w:r>
      <w:r w:rsidRPr="002A2598">
        <w:rPr>
          <w:rFonts w:ascii="Times New Roman" w:hAnsi="Times New Roman" w:cs="Times New Roman"/>
          <w:sz w:val="24"/>
          <w:szCs w:val="24"/>
        </w:rPr>
        <w:t xml:space="preserve"> </w:t>
      </w:r>
      <w:r w:rsidRPr="002A2598">
        <w:rPr>
          <w:rStyle w:val="l5def21"/>
          <w:rFonts w:ascii="Times New Roman" w:hAnsi="Times New Roman" w:cs="Times New Roman"/>
          <w:sz w:val="24"/>
          <w:szCs w:val="24"/>
        </w:rPr>
        <w:t xml:space="preserve">Hotărârea Guvernului </w:t>
      </w:r>
      <w:hyperlink r:id="rId43" w:history="1">
        <w:r w:rsidRPr="002A2598">
          <w:rPr>
            <w:rStyle w:val="Hyperlink"/>
            <w:rFonts w:ascii="Times New Roman" w:hAnsi="Times New Roman" w:cs="Times New Roman"/>
            <w:sz w:val="24"/>
            <w:szCs w:val="24"/>
          </w:rPr>
          <w:t>nr. 323/1996</w:t>
        </w:r>
      </w:hyperlink>
      <w:r w:rsidRPr="002A2598">
        <w:rPr>
          <w:rStyle w:val="l5def21"/>
          <w:rFonts w:ascii="Times New Roman" w:hAnsi="Times New Roman" w:cs="Times New Roman"/>
          <w:sz w:val="24"/>
          <w:szCs w:val="24"/>
        </w:rPr>
        <w:t xml:space="preserve"> privind aprobarea Programului special pentru sprijinirea dezvoltării economico-sociale a unor localităţi din Munţii Apuseni, cu modificările ulterioare;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b)</w:t>
      </w:r>
      <w:r w:rsidRPr="002A2598">
        <w:rPr>
          <w:rFonts w:ascii="Times New Roman" w:hAnsi="Times New Roman" w:cs="Times New Roman"/>
          <w:sz w:val="24"/>
          <w:szCs w:val="24"/>
        </w:rPr>
        <w:t xml:space="preserve"> </w:t>
      </w:r>
      <w:r w:rsidRPr="002A2598">
        <w:rPr>
          <w:rStyle w:val="l5def22"/>
          <w:rFonts w:ascii="Times New Roman" w:hAnsi="Times New Roman" w:cs="Times New Roman"/>
          <w:sz w:val="24"/>
          <w:szCs w:val="24"/>
        </w:rPr>
        <w:t xml:space="preserve">Hotărârea Guvernului </w:t>
      </w:r>
      <w:hyperlink r:id="rId44" w:history="1">
        <w:r w:rsidRPr="002A2598">
          <w:rPr>
            <w:rStyle w:val="Hyperlink"/>
            <w:rFonts w:ascii="Times New Roman" w:hAnsi="Times New Roman" w:cs="Times New Roman"/>
            <w:sz w:val="24"/>
            <w:szCs w:val="24"/>
          </w:rPr>
          <w:t>nr. 395/1996</w:t>
        </w:r>
      </w:hyperlink>
      <w:r w:rsidRPr="002A2598">
        <w:rPr>
          <w:rStyle w:val="l5def22"/>
          <w:rFonts w:ascii="Times New Roman" w:hAnsi="Times New Roman" w:cs="Times New Roman"/>
          <w:sz w:val="24"/>
          <w:szCs w:val="24"/>
        </w:rPr>
        <w:t xml:space="preserve"> pentru aprobarea Programului special privind unele măsuri şi acţiuni pentru sprijinirea dezvoltării economico-sociale a judeţului Tulcea şi a Rezervaţiei Biosferei "Delta Dunării", cu modificările ulterioare.</w:t>
      </w:r>
      <w:r w:rsidRPr="002A2598">
        <w:rPr>
          <w:rFonts w:ascii="Times New Roman" w:hAnsi="Times New Roman" w:cs="Times New Roman"/>
          <w:sz w:val="24"/>
          <w:szCs w:val="24"/>
        </w:rPr>
        <w:t xml:space="preserve">  </w:t>
      </w:r>
    </w:p>
    <w:p w:rsidR="002A2598" w:rsidRPr="002A2598" w:rsidRDefault="002A2598" w:rsidP="002A2598">
      <w:pPr>
        <w:shd w:val="clear" w:color="auto" w:fill="FFFFFF"/>
        <w:spacing w:after="150"/>
        <w:jc w:val="both"/>
        <w:rPr>
          <w:rFonts w:ascii="Times New Roman" w:hAnsi="Times New Roman" w:cs="Times New Roman"/>
          <w:color w:val="333333"/>
          <w:sz w:val="24"/>
          <w:szCs w:val="24"/>
          <w:lang w:val="ro-RO" w:eastAsia="ro-RO"/>
        </w:rPr>
      </w:pPr>
      <w:r w:rsidRPr="002A2598">
        <w:rPr>
          <w:rFonts w:ascii="Times New Roman" w:hAnsi="Times New Roman" w:cs="Times New Roman"/>
          <w:b/>
          <w:bCs/>
          <w:color w:val="222222"/>
          <w:sz w:val="24"/>
          <w:szCs w:val="24"/>
          <w:lang w:val="ro-RO" w:eastAsia="ro-RO"/>
        </w:rPr>
        <w:t xml:space="preserve">   3.</w:t>
      </w:r>
      <w:r w:rsidRPr="002A2598">
        <w:rPr>
          <w:rFonts w:ascii="Times New Roman" w:hAnsi="Times New Roman" w:cs="Times New Roman"/>
          <w:color w:val="333333"/>
          <w:sz w:val="24"/>
          <w:szCs w:val="24"/>
          <w:lang w:val="ro-RO" w:eastAsia="ro-RO"/>
        </w:rPr>
        <w:t> Scutirile prevăzute la pct.1 </w:t>
      </w:r>
      <w:hyperlink r:id="rId45" w:anchor="p-82439585" w:tgtFrame="_blank" w:history="1">
        <w:r w:rsidRPr="002A2598">
          <w:rPr>
            <w:rFonts w:ascii="Times New Roman" w:hAnsi="Times New Roman" w:cs="Times New Roman"/>
            <w:sz w:val="24"/>
            <w:szCs w:val="24"/>
            <w:u w:val="single"/>
            <w:lang w:val="ro-RO" w:eastAsia="ro-RO"/>
          </w:rPr>
          <w:t>lit. a)</w:t>
        </w:r>
      </w:hyperlink>
      <w:r w:rsidRPr="002A2598">
        <w:rPr>
          <w:rFonts w:ascii="Times New Roman" w:hAnsi="Times New Roman" w:cs="Times New Roman"/>
          <w:sz w:val="24"/>
          <w:szCs w:val="24"/>
          <w:lang w:val="ro-RO" w:eastAsia="ro-RO"/>
        </w:rPr>
        <w:t> -</w:t>
      </w:r>
      <w:hyperlink r:id="rId46" w:anchor="p-100494314" w:tgtFrame="_blank" w:history="1">
        <w:r w:rsidRPr="002A2598">
          <w:rPr>
            <w:rFonts w:ascii="Times New Roman" w:hAnsi="Times New Roman" w:cs="Times New Roman"/>
            <w:sz w:val="24"/>
            <w:szCs w:val="24"/>
            <w:u w:val="single"/>
            <w:lang w:val="ro-RO" w:eastAsia="ro-RO"/>
          </w:rPr>
          <w:t>c)</w:t>
        </w:r>
      </w:hyperlink>
      <w:r w:rsidRPr="002A2598">
        <w:rPr>
          <w:rFonts w:ascii="Times New Roman" w:hAnsi="Times New Roman" w:cs="Times New Roman"/>
          <w:color w:val="333333"/>
          <w:sz w:val="24"/>
          <w:szCs w:val="24"/>
          <w:lang w:val="ro-RO" w:eastAsia="ro-RO"/>
        </w:rPr>
        <w:t xml:space="preserve"> se acordă integral pentru un singur mijloc de transport, la alegerea contribuabilului, aflat în proprietatea persoanelor menționate la aceste litere, deținute în comun cu soțul sau soția. În situația în care o cotă-parte din dreptul de proprietate asupra mijlocului de transport aparține unor terți, scutirea nu se acordă pentru cota-parte deținută de acești terți. </w:t>
      </w:r>
    </w:p>
    <w:p w:rsidR="002A2598" w:rsidRPr="002A2598" w:rsidRDefault="002A2598" w:rsidP="002A2598">
      <w:pPr>
        <w:shd w:val="clear" w:color="auto" w:fill="FFFFFF"/>
        <w:spacing w:after="150"/>
        <w:jc w:val="both"/>
        <w:rPr>
          <w:rFonts w:ascii="Times New Roman" w:hAnsi="Times New Roman" w:cs="Times New Roman"/>
          <w:color w:val="333333"/>
          <w:sz w:val="24"/>
          <w:szCs w:val="24"/>
          <w:lang w:val="ro-RO" w:eastAsia="ro-RO"/>
        </w:rPr>
      </w:pPr>
      <w:r w:rsidRPr="002A2598">
        <w:rPr>
          <w:rFonts w:ascii="Times New Roman" w:hAnsi="Times New Roman" w:cs="Times New Roman"/>
          <w:b/>
          <w:bCs/>
          <w:color w:val="222222"/>
          <w:sz w:val="24"/>
          <w:szCs w:val="24"/>
          <w:lang w:val="ro-RO" w:eastAsia="ro-RO"/>
        </w:rPr>
        <w:t xml:space="preserve">    4.</w:t>
      </w:r>
      <w:r w:rsidRPr="002A2598">
        <w:rPr>
          <w:rFonts w:ascii="Times New Roman" w:hAnsi="Times New Roman" w:cs="Times New Roman"/>
          <w:color w:val="333333"/>
          <w:sz w:val="24"/>
          <w:szCs w:val="24"/>
          <w:lang w:val="ro-RO" w:eastAsia="ro-RO"/>
        </w:rPr>
        <w:t>Scutirea de la plata impozitului pe mijloacele de transport, stabilită conform pct.1 </w:t>
      </w:r>
      <w:hyperlink r:id="rId47" w:anchor="p-259199088" w:tgtFrame="_blank" w:history="1">
        <w:r w:rsidRPr="002A2598">
          <w:rPr>
            <w:rFonts w:ascii="Times New Roman" w:hAnsi="Times New Roman" w:cs="Times New Roman"/>
            <w:sz w:val="24"/>
            <w:szCs w:val="24"/>
            <w:u w:val="single"/>
            <w:lang w:val="ro-RO" w:eastAsia="ro-RO"/>
          </w:rPr>
          <w:t>lit. b)</w:t>
        </w:r>
      </w:hyperlink>
      <w:r w:rsidRPr="002A2598">
        <w:rPr>
          <w:rFonts w:ascii="Times New Roman" w:hAnsi="Times New Roman" w:cs="Times New Roman"/>
          <w:color w:val="333333"/>
          <w:sz w:val="24"/>
          <w:szCs w:val="24"/>
          <w:lang w:val="ro-RO" w:eastAsia="ro-RO"/>
        </w:rPr>
        <w:t>, se aplică începând cu data de 1 a lunii următoare celei în care persoana depune documentele justificative.</w:t>
      </w:r>
    </w:p>
    <w:p w:rsidR="002A2598" w:rsidRPr="002A2598" w:rsidRDefault="002A2598" w:rsidP="002A2598">
      <w:pPr>
        <w:shd w:val="clear" w:color="auto" w:fill="FFFFFF"/>
        <w:spacing w:after="150"/>
        <w:jc w:val="both"/>
        <w:rPr>
          <w:rFonts w:ascii="Times New Roman" w:hAnsi="Times New Roman" w:cs="Times New Roman"/>
          <w:color w:val="444444"/>
          <w:sz w:val="24"/>
          <w:szCs w:val="24"/>
          <w:lang w:val="ro-RO" w:eastAsia="ro-RO"/>
        </w:rPr>
      </w:pPr>
      <w:r w:rsidRPr="002A2598">
        <w:rPr>
          <w:rFonts w:ascii="Times New Roman" w:hAnsi="Times New Roman" w:cs="Times New Roman"/>
          <w:b/>
          <w:bCs/>
          <w:color w:val="222222"/>
          <w:sz w:val="24"/>
          <w:szCs w:val="24"/>
          <w:lang w:val="ro-RO" w:eastAsia="ro-RO"/>
        </w:rPr>
        <w:t xml:space="preserve">    5.</w:t>
      </w:r>
      <w:r w:rsidRPr="002A2598">
        <w:rPr>
          <w:rFonts w:ascii="Times New Roman" w:hAnsi="Times New Roman" w:cs="Times New Roman"/>
          <w:color w:val="444444"/>
          <w:sz w:val="24"/>
          <w:szCs w:val="24"/>
          <w:lang w:val="ro-RO" w:eastAsia="ro-RO"/>
        </w:rPr>
        <w:t> Prin excepție de la prevederile pct.4 scutirea de la plata impozitului pe mijloacele de transport stabilită conform pct.1,  </w:t>
      </w:r>
      <w:hyperlink r:id="rId48" w:anchor="p-259199088" w:tgtFrame="_blank" w:history="1">
        <w:r w:rsidRPr="002A2598">
          <w:rPr>
            <w:rFonts w:ascii="Times New Roman" w:hAnsi="Times New Roman" w:cs="Times New Roman"/>
            <w:sz w:val="24"/>
            <w:szCs w:val="24"/>
            <w:u w:val="single"/>
            <w:lang w:val="ro-RO" w:eastAsia="ro-RO"/>
          </w:rPr>
          <w:t>lit. b)</w:t>
        </w:r>
      </w:hyperlink>
      <w:r w:rsidRPr="002A2598">
        <w:rPr>
          <w:rFonts w:ascii="Times New Roman" w:hAnsi="Times New Roman" w:cs="Times New Roman"/>
          <w:color w:val="444444"/>
          <w:sz w:val="24"/>
          <w:szCs w:val="24"/>
          <w:lang w:val="ro-RO" w:eastAsia="ro-RO"/>
        </w:rPr>
        <w:t> în cazul persoanelor cu handicap temporar, care dețin un certificat de handicap revizuibil, se acordă începând cu data emiterii noului certificat de handicap, cu condiția ca acesta să aibă continuitate și să fie depus la organul fiscal local în termen de 45 de zile.</w:t>
      </w:r>
    </w:p>
    <w:p w:rsidR="002A2598" w:rsidRPr="002A2598" w:rsidRDefault="002A2598" w:rsidP="002A2598">
      <w:pPr>
        <w:shd w:val="clear" w:color="auto" w:fill="FFFFFF"/>
        <w:spacing w:after="15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6. Declararea și datorarea impozitului pe mijloacele de transport se face conform art.471 din Codul fiscal.</w:t>
      </w:r>
    </w:p>
    <w:p w:rsidR="002A2598" w:rsidRPr="002A2598" w:rsidRDefault="002A2598" w:rsidP="002A2598">
      <w:pPr>
        <w:shd w:val="clear" w:color="auto" w:fill="FFFFFF"/>
        <w:spacing w:after="15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lastRenderedPageBreak/>
        <w:t xml:space="preserve">    7. Impozitul pe mijlocul de transport se plătește anual, în două rate egale, până la datele de 31 martie și 30 septembrie inclusiv.</w:t>
      </w:r>
    </w:p>
    <w:p w:rsidR="002A2598" w:rsidRPr="002A2598" w:rsidRDefault="002A2598" w:rsidP="002A2598">
      <w:pPr>
        <w:shd w:val="clear" w:color="auto" w:fill="FFFFFF"/>
        <w:spacing w:after="15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8. Pentru plata cu anticipație a impozitului pe mijlocul de transport, datorat pentru întregul an de către contribuabili, până la data de 31 martie a anului    respectiv inclusiv, se acordă o bonificație de 10 %.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color w:val="222222"/>
          <w:sz w:val="24"/>
          <w:szCs w:val="24"/>
          <w:shd w:val="clear" w:color="auto" w:fill="FFFFFF"/>
        </w:rPr>
        <w:t xml:space="preserve">     9.</w:t>
      </w:r>
      <w:r w:rsidRPr="002A2598">
        <w:rPr>
          <w:rFonts w:ascii="Times New Roman" w:hAnsi="Times New Roman" w:cs="Times New Roman"/>
          <w:color w:val="444444"/>
          <w:sz w:val="24"/>
          <w:szCs w:val="24"/>
          <w:shd w:val="clear" w:color="auto" w:fill="FFFFFF"/>
        </w:rPr>
        <w:t> Impozitul anual pe mijlocul de transport, datorat aceluiași buget local de către contribuabili, persoane fizice și juridice, de până la 50 lei inclusiv, se plătește integral până la primul termen de plată. În cazul în care contribuabilul deține în proprietate mai multe mijloace de transport, pentru care impozitul este datorat bugetului local al aceleiași unități administrativ- teritoriale, suma de 50 lei se referă la impozitul pe mijlocul de transport cumulat al acestora.</w:t>
      </w:r>
    </w:p>
    <w:p w:rsidR="002A2598" w:rsidRPr="002A2598" w:rsidRDefault="002A2598" w:rsidP="002A2598">
      <w:pPr>
        <w:ind w:left="600"/>
        <w:rPr>
          <w:rFonts w:ascii="Times New Roman" w:hAnsi="Times New Roman" w:cs="Times New Roman"/>
          <w:b/>
          <w:sz w:val="24"/>
          <w:szCs w:val="24"/>
        </w:rPr>
      </w:pPr>
    </w:p>
    <w:p w:rsidR="002A2598" w:rsidRPr="002A2598" w:rsidRDefault="002A2598" w:rsidP="002A2598">
      <w:pPr>
        <w:rPr>
          <w:rFonts w:ascii="Times New Roman" w:hAnsi="Times New Roman" w:cs="Times New Roman"/>
          <w:b/>
          <w:sz w:val="24"/>
          <w:szCs w:val="24"/>
        </w:rPr>
      </w:pPr>
    </w:p>
    <w:p w:rsidR="002A2598" w:rsidRPr="002A2598" w:rsidRDefault="002A2598" w:rsidP="002A2598">
      <w:pPr>
        <w:jc w:val="center"/>
        <w:rPr>
          <w:rFonts w:ascii="Times New Roman" w:hAnsi="Times New Roman" w:cs="Times New Roman"/>
          <w:b/>
          <w:sz w:val="24"/>
          <w:szCs w:val="24"/>
        </w:rPr>
      </w:pPr>
      <w:r w:rsidRPr="002A2598">
        <w:rPr>
          <w:rFonts w:ascii="Times New Roman" w:hAnsi="Times New Roman" w:cs="Times New Roman"/>
          <w:b/>
          <w:sz w:val="24"/>
          <w:szCs w:val="24"/>
        </w:rPr>
        <w:t xml:space="preserve"> </w:t>
      </w:r>
    </w:p>
    <w:p w:rsidR="002A2598" w:rsidRPr="002A2598" w:rsidRDefault="002A2598" w:rsidP="002A2598">
      <w:pPr>
        <w:jc w:val="center"/>
        <w:rPr>
          <w:rFonts w:ascii="Times New Roman" w:hAnsi="Times New Roman" w:cs="Times New Roman"/>
          <w:b/>
          <w:sz w:val="24"/>
          <w:szCs w:val="24"/>
          <w:lang w:val="ro-RO" w:eastAsia="ro-RO"/>
        </w:rPr>
      </w:pPr>
      <w:r w:rsidRPr="002A2598">
        <w:rPr>
          <w:rStyle w:val="l5def1"/>
          <w:rFonts w:ascii="Times New Roman" w:hAnsi="Times New Roman" w:cs="Times New Roman"/>
          <w:b/>
          <w:sz w:val="24"/>
          <w:szCs w:val="24"/>
        </w:rPr>
        <w:t>TAXA PENTRU ELIBERAREA CERTIFICATELOR, AVIZELOR ŞI A AUTORIZAŢIILOR</w:t>
      </w:r>
      <w:r w:rsidRPr="002A2598">
        <w:rPr>
          <w:rFonts w:ascii="Times New Roman" w:hAnsi="Times New Roman" w:cs="Times New Roman"/>
          <w:b/>
          <w:sz w:val="24"/>
          <w:szCs w:val="24"/>
        </w:rPr>
        <w:br/>
        <w:t xml:space="preserve">  </w:t>
      </w:r>
    </w:p>
    <w:p w:rsidR="002A2598" w:rsidRPr="002A2598" w:rsidRDefault="002A2598" w:rsidP="002A2598">
      <w:pPr>
        <w:numPr>
          <w:ilvl w:val="0"/>
          <w:numId w:val="12"/>
        </w:numPr>
        <w:suppressAutoHyphens/>
        <w:spacing w:after="0" w:line="240" w:lineRule="auto"/>
        <w:jc w:val="both"/>
        <w:rPr>
          <w:rFonts w:ascii="Times New Roman" w:hAnsi="Times New Roman" w:cs="Times New Roman"/>
          <w:color w:val="000000"/>
          <w:sz w:val="24"/>
          <w:szCs w:val="24"/>
        </w:rPr>
      </w:pPr>
      <w:r w:rsidRPr="002A2598">
        <w:rPr>
          <w:rStyle w:val="l5def4"/>
          <w:rFonts w:ascii="Times New Roman" w:hAnsi="Times New Roman" w:cs="Times New Roman"/>
          <w:b/>
          <w:bCs/>
          <w:sz w:val="24"/>
          <w:szCs w:val="24"/>
        </w:rPr>
        <w:t>Taxa pentru eliberarea certificatelor de urbanism, a autorizaţiilor de construire şi a altor avize şi autorizaţii</w:t>
      </w:r>
      <w:r w:rsidRPr="002A2598">
        <w:rPr>
          <w:rFonts w:ascii="Times New Roman" w:hAnsi="Times New Roman" w:cs="Times New Roman"/>
          <w:color w:val="000000"/>
          <w:sz w:val="24"/>
          <w:szCs w:val="24"/>
        </w:rPr>
        <w:t xml:space="preserve">  </w:t>
      </w:r>
    </w:p>
    <w:p w:rsidR="002A2598" w:rsidRPr="002A2598" w:rsidRDefault="002A2598" w:rsidP="002A2598">
      <w:pPr>
        <w:ind w:left="555"/>
        <w:jc w:val="both"/>
        <w:rPr>
          <w:rFonts w:ascii="Times New Roman" w:hAnsi="Times New Roman" w:cs="Times New Roman"/>
          <w:color w:val="000000"/>
          <w:sz w:val="24"/>
          <w:szCs w:val="24"/>
        </w:rPr>
      </w:pPr>
    </w:p>
    <w:p w:rsidR="002A2598" w:rsidRPr="002A2598" w:rsidRDefault="002A2598" w:rsidP="002A2598">
      <w:pPr>
        <w:ind w:left="555"/>
        <w:jc w:val="both"/>
        <w:rPr>
          <w:rFonts w:ascii="Times New Roman" w:hAnsi="Times New Roman" w:cs="Times New Roman"/>
          <w:color w:val="000000"/>
          <w:sz w:val="24"/>
          <w:szCs w:val="24"/>
        </w:rPr>
      </w:pP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9041"/>
        <w:gridCol w:w="4927"/>
      </w:tblGrid>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b/>
                <w:color w:val="000000"/>
                <w:sz w:val="24"/>
                <w:szCs w:val="24"/>
              </w:rPr>
            </w:pPr>
            <w:r w:rsidRPr="002A2598">
              <w:rPr>
                <w:rFonts w:ascii="Times New Roman" w:hAnsi="Times New Roman" w:cs="Times New Roman"/>
                <w:b/>
                <w:color w:val="000000"/>
                <w:sz w:val="24"/>
                <w:szCs w:val="24"/>
              </w:rPr>
              <w:t>Nr.</w:t>
            </w:r>
          </w:p>
          <w:p w:rsidR="002A2598" w:rsidRPr="002A2598" w:rsidRDefault="002A2598" w:rsidP="00093C36">
            <w:pPr>
              <w:jc w:val="center"/>
              <w:rPr>
                <w:rFonts w:ascii="Times New Roman" w:hAnsi="Times New Roman" w:cs="Times New Roman"/>
                <w:b/>
                <w:color w:val="000000"/>
                <w:sz w:val="24"/>
                <w:szCs w:val="24"/>
              </w:rPr>
            </w:pPr>
            <w:r w:rsidRPr="002A2598">
              <w:rPr>
                <w:rFonts w:ascii="Times New Roman" w:hAnsi="Times New Roman" w:cs="Times New Roman"/>
                <w:b/>
                <w:color w:val="000000"/>
                <w:sz w:val="24"/>
                <w:szCs w:val="24"/>
              </w:rPr>
              <w:t>crt.</w:t>
            </w:r>
          </w:p>
        </w:tc>
        <w:tc>
          <w:tcPr>
            <w:tcW w:w="9042" w:type="dxa"/>
            <w:shd w:val="clear" w:color="auto" w:fill="auto"/>
            <w:vAlign w:val="center"/>
          </w:tcPr>
          <w:p w:rsidR="002A2598" w:rsidRPr="002A2598" w:rsidRDefault="002A2598" w:rsidP="00093C36">
            <w:pPr>
              <w:jc w:val="center"/>
              <w:rPr>
                <w:rFonts w:ascii="Times New Roman" w:hAnsi="Times New Roman" w:cs="Times New Roman"/>
                <w:b/>
                <w:color w:val="000000"/>
                <w:sz w:val="24"/>
                <w:szCs w:val="24"/>
              </w:rPr>
            </w:pPr>
            <w:r w:rsidRPr="002A2598">
              <w:rPr>
                <w:rFonts w:ascii="Times New Roman" w:hAnsi="Times New Roman" w:cs="Times New Roman"/>
                <w:b/>
                <w:color w:val="000000"/>
                <w:sz w:val="24"/>
                <w:szCs w:val="24"/>
              </w:rPr>
              <w:t>Tip autorizatie, aviz sau certificat</w:t>
            </w:r>
          </w:p>
        </w:tc>
        <w:tc>
          <w:tcPr>
            <w:tcW w:w="4928" w:type="dxa"/>
            <w:shd w:val="clear" w:color="auto" w:fill="auto"/>
            <w:vAlign w:val="center"/>
          </w:tcPr>
          <w:p w:rsidR="002A2598" w:rsidRPr="002A2598" w:rsidRDefault="002A2598" w:rsidP="006556F8">
            <w:pPr>
              <w:jc w:val="center"/>
              <w:rPr>
                <w:rFonts w:ascii="Times New Roman" w:hAnsi="Times New Roman" w:cs="Times New Roman"/>
                <w:b/>
                <w:color w:val="000000"/>
                <w:sz w:val="24"/>
                <w:szCs w:val="24"/>
              </w:rPr>
            </w:pPr>
            <w:r w:rsidRPr="002A2598">
              <w:rPr>
                <w:rFonts w:ascii="Times New Roman" w:hAnsi="Times New Roman" w:cs="Times New Roman"/>
                <w:b/>
                <w:color w:val="000000"/>
                <w:sz w:val="24"/>
                <w:szCs w:val="24"/>
              </w:rPr>
              <w:t xml:space="preserve">Taxa (lei) indexate cu </w:t>
            </w:r>
            <w:r w:rsidR="006556F8">
              <w:rPr>
                <w:rFonts w:ascii="Times New Roman" w:hAnsi="Times New Roman" w:cs="Times New Roman"/>
                <w:b/>
                <w:color w:val="000000"/>
                <w:sz w:val="24"/>
                <w:szCs w:val="24"/>
              </w:rPr>
              <w:t>5,1</w:t>
            </w:r>
            <w:r w:rsidRPr="002A2598">
              <w:rPr>
                <w:rFonts w:ascii="Times New Roman" w:hAnsi="Times New Roman" w:cs="Times New Roman"/>
                <w:b/>
                <w:color w:val="000000"/>
                <w:sz w:val="24"/>
                <w:szCs w:val="24"/>
              </w:rPr>
              <w:t>%</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p>
        </w:tc>
        <w:tc>
          <w:tcPr>
            <w:tcW w:w="13970" w:type="dxa"/>
            <w:gridSpan w:val="2"/>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5"/>
                <w:rFonts w:ascii="Times New Roman" w:hAnsi="Times New Roman" w:cs="Times New Roman"/>
                <w:sz w:val="24"/>
                <w:szCs w:val="24"/>
              </w:rPr>
              <w:t>Taxa pentru eliberarea certificatului de urbanism (art.474 alin.2)</w:t>
            </w:r>
          </w:p>
        </w:tc>
      </w:tr>
      <w:tr w:rsidR="002A2598" w:rsidRPr="002A2598" w:rsidTr="00093C36">
        <w:tc>
          <w:tcPr>
            <w:tcW w:w="829" w:type="dxa"/>
            <w:vMerge w:val="restart"/>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13970" w:type="dxa"/>
            <w:gridSpan w:val="2"/>
            <w:shd w:val="clear" w:color="auto" w:fill="auto"/>
          </w:tcPr>
          <w:p w:rsidR="002A2598" w:rsidRPr="002A2598" w:rsidRDefault="002A2598" w:rsidP="00093C36">
            <w:pPr>
              <w:rPr>
                <w:rFonts w:ascii="Times New Roman" w:hAnsi="Times New Roman" w:cs="Times New Roman"/>
                <w:color w:val="000000"/>
                <w:sz w:val="24"/>
                <w:szCs w:val="24"/>
                <w:highlight w:val="yellow"/>
              </w:rPr>
            </w:pPr>
            <w:r w:rsidRPr="002A2598">
              <w:rPr>
                <w:rFonts w:ascii="Times New Roman" w:hAnsi="Times New Roman" w:cs="Times New Roman"/>
                <w:color w:val="000000"/>
                <w:sz w:val="24"/>
                <w:szCs w:val="24"/>
              </w:rPr>
              <w:t>Suprafaţa pentru care se obţine certificatul de urbanism                                                                                                  - lei -</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până la 150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între 151 şi 250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între 251 şi 500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între 501 şi 750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între 751 şi 1.000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2A2598" w:rsidRDefault="006556F8"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peste 1.000 m</w:t>
            </w:r>
            <w:r w:rsidRPr="002A2598">
              <w:rPr>
                <w:rFonts w:ascii="Times New Roman" w:hAnsi="Times New Roman" w:cs="Times New Roman"/>
                <w:color w:val="000000"/>
                <w:sz w:val="24"/>
                <w:szCs w:val="24"/>
                <w:vertAlign w:val="superscript"/>
              </w:rPr>
              <w:t>2</w:t>
            </w:r>
          </w:p>
        </w:tc>
        <w:tc>
          <w:tcPr>
            <w:tcW w:w="4928" w:type="dxa"/>
            <w:shd w:val="clear" w:color="auto" w:fill="auto"/>
          </w:tcPr>
          <w:p w:rsidR="002A2598" w:rsidRPr="002A2598" w:rsidRDefault="006556F8"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7+ 0,05</w:t>
            </w:r>
            <w:r w:rsidR="002A2598" w:rsidRPr="002A2598">
              <w:rPr>
                <w:rFonts w:ascii="Times New Roman" w:hAnsi="Times New Roman" w:cs="Times New Roman"/>
                <w:color w:val="000000"/>
                <w:sz w:val="24"/>
                <w:szCs w:val="24"/>
              </w:rPr>
              <w:t xml:space="preserve"> lei/m</w:t>
            </w:r>
            <w:r w:rsidR="002A2598" w:rsidRPr="002A2598">
              <w:rPr>
                <w:rFonts w:ascii="Times New Roman" w:hAnsi="Times New Roman" w:cs="Times New Roman"/>
                <w:color w:val="000000"/>
                <w:sz w:val="24"/>
                <w:szCs w:val="24"/>
                <w:vertAlign w:val="superscript"/>
              </w:rPr>
              <w:t>2</w:t>
            </w:r>
            <w:r w:rsidR="002A2598" w:rsidRPr="002A2598">
              <w:rPr>
                <w:rFonts w:ascii="Times New Roman" w:hAnsi="Times New Roman" w:cs="Times New Roman"/>
                <w:color w:val="000000"/>
                <w:sz w:val="24"/>
                <w:szCs w:val="24"/>
              </w:rPr>
              <w:t>, pentru fiecare m</w:t>
            </w:r>
            <w:r w:rsidR="002A2598" w:rsidRPr="002A2598">
              <w:rPr>
                <w:rFonts w:ascii="Times New Roman" w:hAnsi="Times New Roman" w:cs="Times New Roman"/>
                <w:color w:val="000000"/>
                <w:sz w:val="24"/>
                <w:szCs w:val="24"/>
                <w:vertAlign w:val="superscript"/>
              </w:rPr>
              <w:t>2</w:t>
            </w:r>
            <w:r w:rsidR="002A2598" w:rsidRPr="002A2598">
              <w:rPr>
                <w:rFonts w:ascii="Times New Roman" w:hAnsi="Times New Roman" w:cs="Times New Roman"/>
                <w:color w:val="000000"/>
                <w:sz w:val="24"/>
                <w:szCs w:val="24"/>
              </w:rPr>
              <w:t xml:space="preserve"> care depăşeşte 1.000 m</w:t>
            </w:r>
            <w:r w:rsidR="002A2598" w:rsidRPr="002A2598">
              <w:rPr>
                <w:rFonts w:ascii="Times New Roman" w:hAnsi="Times New Roman" w:cs="Times New Roman"/>
                <w:color w:val="000000"/>
                <w:sz w:val="24"/>
                <w:szCs w:val="24"/>
                <w:vertAlign w:val="superscript"/>
              </w:rPr>
              <w:t>2</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7"/>
                <w:rFonts w:ascii="Times New Roman" w:hAnsi="Times New Roman" w:cs="Times New Roman"/>
                <w:sz w:val="24"/>
                <w:szCs w:val="24"/>
              </w:rPr>
              <w:t xml:space="preserve">Taxa pentru prelungirea unui </w:t>
            </w:r>
            <w:r w:rsidRPr="002A2598">
              <w:rPr>
                <w:rStyle w:val="l5def7"/>
                <w:rFonts w:ascii="Times New Roman" w:hAnsi="Times New Roman" w:cs="Times New Roman"/>
                <w:sz w:val="24"/>
                <w:szCs w:val="24"/>
                <w:shd w:val="clear" w:color="auto" w:fill="FFFFFF"/>
              </w:rPr>
              <w:t>certificat de urbanism (art.474 alin.3)</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7"/>
                <w:rFonts w:ascii="Times New Roman" w:hAnsi="Times New Roman" w:cs="Times New Roman"/>
                <w:sz w:val="24"/>
                <w:szCs w:val="24"/>
                <w:shd w:val="clear" w:color="auto" w:fill="FFFFFF"/>
              </w:rPr>
              <w:t>30%</w:t>
            </w:r>
            <w:r w:rsidRPr="002A2598">
              <w:rPr>
                <w:rStyle w:val="l5def7"/>
                <w:rFonts w:ascii="Times New Roman" w:hAnsi="Times New Roman" w:cs="Times New Roman"/>
                <w:sz w:val="24"/>
                <w:szCs w:val="24"/>
              </w:rPr>
              <w:t xml:space="preserve"> din cuantumul taxei pentru eliberarea certificatului sau a autorizaţiei iniţiale.</w:t>
            </w:r>
            <w:r w:rsidRPr="002A2598">
              <w:rPr>
                <w:rFonts w:ascii="Times New Roman" w:hAnsi="Times New Roman" w:cs="Times New Roman"/>
                <w:color w:val="000000"/>
                <w:sz w:val="24"/>
                <w:szCs w:val="24"/>
              </w:rPr>
              <w:t xml:space="preserv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8"/>
                <w:rFonts w:ascii="Times New Roman" w:hAnsi="Times New Roman" w:cs="Times New Roman"/>
                <w:sz w:val="24"/>
                <w:szCs w:val="24"/>
              </w:rPr>
              <w:t>Taxa pentru avizarea certificatului de urbanism de către comisia de urbanism şi amenajarea teritoriului, de către primarii (art.474 alin.4)</w:t>
            </w:r>
          </w:p>
        </w:tc>
        <w:tc>
          <w:tcPr>
            <w:tcW w:w="4928"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6556F8">
              <w:rPr>
                <w:rFonts w:ascii="Times New Roman" w:hAnsi="Times New Roman" w:cs="Times New Roman"/>
                <w:color w:val="000000"/>
                <w:sz w:val="24"/>
                <w:szCs w:val="24"/>
              </w:rPr>
              <w:t>5</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9"/>
                <w:rFonts w:ascii="Times New Roman" w:hAnsi="Times New Roman" w:cs="Times New Roman"/>
                <w:sz w:val="24"/>
                <w:szCs w:val="24"/>
              </w:rPr>
              <w:t>Taxa pentru eliberarea unei autorizaţii de construire pentru o clădire rezidenţială sau clădire-anexă (art.474 alin.5)</w:t>
            </w:r>
          </w:p>
        </w:tc>
        <w:tc>
          <w:tcPr>
            <w:tcW w:w="4928"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Style w:val="l5def9"/>
                <w:rFonts w:ascii="Times New Roman" w:hAnsi="Times New Roman" w:cs="Times New Roman"/>
                <w:sz w:val="24"/>
                <w:szCs w:val="24"/>
              </w:rPr>
              <w:t>0,5% din valoarea autorizată a lucrărilor de construcţii.</w:t>
            </w:r>
            <w:r w:rsidRPr="002A2598">
              <w:rPr>
                <w:rFonts w:ascii="Times New Roman" w:hAnsi="Times New Roman" w:cs="Times New Roman"/>
                <w:color w:val="000000"/>
                <w:sz w:val="24"/>
                <w:szCs w:val="24"/>
              </w:rPr>
              <w:t>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10"/>
                <w:rFonts w:ascii="Times New Roman" w:hAnsi="Times New Roman" w:cs="Times New Roman"/>
                <w:sz w:val="24"/>
                <w:szCs w:val="24"/>
              </w:rPr>
              <w:t>Taxa pentru eliberarea autorizaţiei de construire pentru alte construcţii decât cele menţionate la pct.4 (art.474 alin.6)</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10"/>
                <w:rFonts w:ascii="Times New Roman" w:hAnsi="Times New Roman" w:cs="Times New Roman"/>
                <w:sz w:val="24"/>
                <w:szCs w:val="24"/>
              </w:rPr>
              <w:t>1% din valoarea autorizată a lucrărilor de construcţie, inclusiv valoarea instalaţiilor aferente.</w:t>
            </w:r>
            <w:r w:rsidRPr="002A2598">
              <w:rPr>
                <w:rFonts w:ascii="Times New Roman" w:hAnsi="Times New Roman" w:cs="Times New Roman"/>
                <w:color w:val="000000"/>
                <w:sz w:val="24"/>
                <w:szCs w:val="24"/>
              </w:rPr>
              <w:t xml:space="preserv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6</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17"/>
                <w:rFonts w:ascii="Times New Roman" w:hAnsi="Times New Roman" w:cs="Times New Roman"/>
                <w:sz w:val="24"/>
                <w:szCs w:val="24"/>
              </w:rPr>
              <w:t>Taxa pentru prelungirea unei autorizaţii de construire (art.474 alin.8)</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17"/>
                <w:rFonts w:ascii="Times New Roman" w:hAnsi="Times New Roman" w:cs="Times New Roman"/>
                <w:sz w:val="24"/>
                <w:szCs w:val="24"/>
              </w:rPr>
              <w:t>30% din cuantumul taxei pentru eliberarea certificatului sau a autorizaţiei iniţiale.</w:t>
            </w:r>
            <w:r w:rsidRPr="002A2598">
              <w:rPr>
                <w:rFonts w:ascii="Times New Roman" w:hAnsi="Times New Roman" w:cs="Times New Roman"/>
                <w:color w:val="000000"/>
                <w:sz w:val="24"/>
                <w:szCs w:val="24"/>
              </w:rPr>
              <w:t xml:space="preserv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18"/>
                <w:rFonts w:ascii="Times New Roman" w:hAnsi="Times New Roman" w:cs="Times New Roman"/>
                <w:sz w:val="24"/>
                <w:szCs w:val="24"/>
              </w:rPr>
              <w:t>Taxa pentru eliberarea autorizaţiei de desfiinţare, totală sau parţială, a unei construcţii (art.474 alin.9)</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18"/>
                <w:rFonts w:ascii="Times New Roman" w:hAnsi="Times New Roman" w:cs="Times New Roman"/>
                <w:sz w:val="24"/>
                <w:szCs w:val="24"/>
              </w:rPr>
              <w:t>0,1% din valoarea impozabilă stabilită pentru determinarea impozitului pe clădiri, aferentă părţii desfiinţate.</w:t>
            </w:r>
            <w:r w:rsidRPr="002A2598">
              <w:rPr>
                <w:rFonts w:ascii="Times New Roman" w:hAnsi="Times New Roman" w:cs="Times New Roman"/>
                <w:color w:val="000000"/>
                <w:sz w:val="24"/>
                <w:szCs w:val="24"/>
              </w:rPr>
              <w:t xml:space="preserv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8</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19"/>
                <w:rFonts w:ascii="Times New Roman" w:hAnsi="Times New Roman" w:cs="Times New Roman"/>
                <w:sz w:val="24"/>
                <w:szCs w:val="24"/>
              </w:rPr>
              <w:t>Taxa pentru eliberarea autorizaţiei de foraje sau excavări necesare lucrărilor de cercetare şi prospectare a terenurilor în etapa efectuării studiilor geotehnice şi a studiilor privind ridicările topografice, sondele de gaze, petrol şi alte excavări (art.474 alin.10)</w:t>
            </w:r>
          </w:p>
        </w:tc>
        <w:tc>
          <w:tcPr>
            <w:tcW w:w="4928"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Style w:val="l5def19"/>
                <w:rFonts w:ascii="Times New Roman" w:hAnsi="Times New Roman" w:cs="Times New Roman"/>
                <w:sz w:val="24"/>
                <w:szCs w:val="24"/>
              </w:rPr>
              <w:t>Prin înmultirea numărului de metri pătraţi de teren ce vor fi efectiv afectaţi la suprafaţa solului de for</w:t>
            </w:r>
            <w:r w:rsidR="00B35AD9">
              <w:rPr>
                <w:rStyle w:val="l5def19"/>
                <w:rFonts w:ascii="Times New Roman" w:hAnsi="Times New Roman" w:cs="Times New Roman"/>
                <w:sz w:val="24"/>
                <w:szCs w:val="24"/>
              </w:rPr>
              <w:t>aje şi excavări cu suma de 15</w:t>
            </w:r>
            <w:r w:rsidRPr="002A2598">
              <w:rPr>
                <w:rStyle w:val="l5def19"/>
                <w:rFonts w:ascii="Times New Roman" w:hAnsi="Times New Roman" w:cs="Times New Roman"/>
                <w:sz w:val="24"/>
                <w:szCs w:val="24"/>
              </w:rPr>
              <w:t xml:space="preserve"> lei</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9</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1"/>
                <w:rFonts w:ascii="Times New Roman" w:hAnsi="Times New Roman" w:cs="Times New Roman"/>
                <w:sz w:val="24"/>
                <w:szCs w:val="24"/>
              </w:rPr>
              <w:t>Taxa pentru eliberarea autorizaţiei necesare pentru lucrările de organizare de şantier în vederea realizării unei construcţii, care nu sunt incluse în altă autorizaţie de construire (art.474 alin.12)</w:t>
            </w:r>
          </w:p>
        </w:tc>
        <w:tc>
          <w:tcPr>
            <w:tcW w:w="4928"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Style w:val="l5def21"/>
                <w:rFonts w:ascii="Times New Roman" w:hAnsi="Times New Roman" w:cs="Times New Roman"/>
                <w:sz w:val="24"/>
                <w:szCs w:val="24"/>
              </w:rPr>
              <w:t>3% din valoarea autorizată a lucrărilor de organizare de şantier</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10</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2"/>
                <w:rFonts w:ascii="Times New Roman" w:hAnsi="Times New Roman" w:cs="Times New Roman"/>
                <w:sz w:val="24"/>
                <w:szCs w:val="24"/>
              </w:rPr>
              <w:t>Taxa pentru eliberarea autorizaţiei de amenajare de tabere de corturi, căsuţe sau rulote ori campinguri (art.474 alin.13)</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22"/>
                <w:rFonts w:ascii="Times New Roman" w:hAnsi="Times New Roman" w:cs="Times New Roman"/>
                <w:sz w:val="24"/>
                <w:szCs w:val="24"/>
              </w:rPr>
              <w:t>2% din valoarea autorizată a lucrărilor de construcţie.</w:t>
            </w:r>
            <w:r w:rsidRPr="002A2598">
              <w:rPr>
                <w:rFonts w:ascii="Times New Roman" w:hAnsi="Times New Roman" w:cs="Times New Roman"/>
                <w:color w:val="000000"/>
                <w:sz w:val="24"/>
                <w:szCs w:val="24"/>
              </w:rPr>
              <w:t xml:space="preserve">  </w:t>
            </w:r>
          </w:p>
          <w:p w:rsidR="002A2598" w:rsidRPr="002A2598" w:rsidRDefault="002A2598" w:rsidP="00093C36">
            <w:pPr>
              <w:jc w:val="center"/>
              <w:rPr>
                <w:rFonts w:ascii="Times New Roman" w:hAnsi="Times New Roman" w:cs="Times New Roman"/>
                <w:color w:val="000000"/>
                <w:sz w:val="24"/>
                <w:szCs w:val="24"/>
              </w:rPr>
            </w:pP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11</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3"/>
                <w:rFonts w:ascii="Times New Roman" w:hAnsi="Times New Roman" w:cs="Times New Roman"/>
                <w:sz w:val="24"/>
                <w:szCs w:val="24"/>
              </w:rPr>
              <w:t>Taxa pentru autorizarea amplasării de chioşcuri, containere, tonete, cabine, spaţii de expunere, corpuri şi panouri de afişaj, firme şi reclame situate pe căile şi în spaţiile publice (art.474 alin.14)</w:t>
            </w:r>
          </w:p>
        </w:tc>
        <w:tc>
          <w:tcPr>
            <w:tcW w:w="4928" w:type="dxa"/>
            <w:shd w:val="clear" w:color="auto" w:fill="auto"/>
            <w:vAlign w:val="center"/>
          </w:tcPr>
          <w:p w:rsidR="002A2598" w:rsidRPr="002A2598" w:rsidRDefault="00C02B7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2A2598" w:rsidRPr="002A2598">
              <w:rPr>
                <w:rFonts w:ascii="Times New Roman" w:hAnsi="Times New Roman" w:cs="Times New Roman"/>
                <w:color w:val="000000"/>
                <w:sz w:val="24"/>
                <w:szCs w:val="24"/>
              </w:rPr>
              <w:t xml:space="preserve"> lei </w:t>
            </w:r>
            <w:r w:rsidR="002A2598" w:rsidRPr="002A2598">
              <w:rPr>
                <w:rStyle w:val="l5def23"/>
                <w:rFonts w:ascii="Times New Roman" w:hAnsi="Times New Roman" w:cs="Times New Roman"/>
                <w:sz w:val="24"/>
                <w:szCs w:val="24"/>
              </w:rPr>
              <w:t xml:space="preserve">pentru fiecare metru pătrat de suprafaţă ocupată de construcţie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12</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4"/>
                <w:rFonts w:ascii="Times New Roman" w:hAnsi="Times New Roman" w:cs="Times New Roman"/>
                <w:sz w:val="24"/>
                <w:szCs w:val="24"/>
              </w:rPr>
              <w:t>Taxa pentru eliberarea unei autorizaţii privind lucrările de racorduri şi branşamente la reţele publice de apă, canalizare, gaze, termice, energie electrică, telefonie şi televiziune prin cablu (art.474 alin.15)</w:t>
            </w:r>
          </w:p>
        </w:tc>
        <w:tc>
          <w:tcPr>
            <w:tcW w:w="4928" w:type="dxa"/>
            <w:shd w:val="clear" w:color="auto" w:fill="auto"/>
            <w:vAlign w:val="center"/>
          </w:tcPr>
          <w:p w:rsidR="002A2598" w:rsidRPr="002A2598" w:rsidRDefault="00C02B7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2A2598" w:rsidRPr="002A2598">
              <w:rPr>
                <w:rFonts w:ascii="Times New Roman" w:hAnsi="Times New Roman" w:cs="Times New Roman"/>
                <w:color w:val="000000"/>
                <w:sz w:val="24"/>
                <w:szCs w:val="24"/>
              </w:rPr>
              <w:t xml:space="preserve"> lei</w:t>
            </w:r>
            <w:r w:rsidR="002A2598" w:rsidRPr="002A2598">
              <w:rPr>
                <w:rStyle w:val="l5def24"/>
                <w:rFonts w:ascii="Times New Roman" w:hAnsi="Times New Roman" w:cs="Times New Roman"/>
                <w:sz w:val="24"/>
                <w:szCs w:val="24"/>
              </w:rPr>
              <w:t xml:space="preserve"> pentru fiecare racord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13</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5"/>
                <w:rFonts w:ascii="Times New Roman" w:hAnsi="Times New Roman" w:cs="Times New Roman"/>
                <w:sz w:val="24"/>
                <w:szCs w:val="24"/>
              </w:rPr>
              <w:t>Taxa pentru eliberarea certificatului de nomenclatură stradală şi adresă (art.474 alin.16)</w:t>
            </w:r>
          </w:p>
        </w:tc>
        <w:tc>
          <w:tcPr>
            <w:tcW w:w="4928" w:type="dxa"/>
            <w:shd w:val="clear" w:color="auto" w:fill="auto"/>
            <w:vAlign w:val="center"/>
          </w:tcPr>
          <w:p w:rsidR="002A2598" w:rsidRPr="002A2598" w:rsidRDefault="00C02B7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2A2598" w:rsidRPr="002A2598">
              <w:rPr>
                <w:rFonts w:ascii="Times New Roman" w:hAnsi="Times New Roman" w:cs="Times New Roman"/>
                <w:color w:val="000000"/>
                <w:sz w:val="24"/>
                <w:szCs w:val="24"/>
              </w:rPr>
              <w:t xml:space="preserve"> lei</w:t>
            </w:r>
          </w:p>
        </w:tc>
      </w:tr>
    </w:tbl>
    <w:p w:rsidR="002A2598" w:rsidRPr="002A2598" w:rsidRDefault="002A2598" w:rsidP="002A2598">
      <w:pPr>
        <w:ind w:left="555"/>
        <w:jc w:val="both"/>
        <w:rPr>
          <w:rFonts w:ascii="Times New Roman" w:hAnsi="Times New Roman" w:cs="Times New Roman"/>
          <w:color w:val="000000"/>
          <w:sz w:val="24"/>
          <w:szCs w:val="24"/>
        </w:rPr>
      </w:pPr>
    </w:p>
    <w:p w:rsidR="002A2598" w:rsidRPr="002A2598" w:rsidRDefault="002A2598" w:rsidP="002A2598">
      <w:pPr>
        <w:ind w:left="195"/>
        <w:jc w:val="both"/>
        <w:rPr>
          <w:rFonts w:ascii="Times New Roman" w:hAnsi="Times New Roman" w:cs="Times New Roman"/>
          <w:color w:val="000000"/>
          <w:sz w:val="24"/>
          <w:szCs w:val="24"/>
        </w:rPr>
      </w:pPr>
    </w:p>
    <w:p w:rsidR="002A2598" w:rsidRPr="002A2598" w:rsidRDefault="002A2598" w:rsidP="002A2598">
      <w:pPr>
        <w:jc w:val="both"/>
        <w:rPr>
          <w:rFonts w:ascii="Times New Roman" w:hAnsi="Times New Roman" w:cs="Times New Roman"/>
          <w:b/>
          <w:sz w:val="24"/>
          <w:szCs w:val="24"/>
        </w:rPr>
      </w:pPr>
      <w:r w:rsidRPr="002A2598">
        <w:rPr>
          <w:rFonts w:ascii="Times New Roman" w:hAnsi="Times New Roman" w:cs="Times New Roman"/>
          <w:b/>
          <w:sz w:val="24"/>
          <w:szCs w:val="24"/>
        </w:rPr>
        <w:t>   B.</w:t>
      </w:r>
      <w:r w:rsidRPr="002A2598">
        <w:rPr>
          <w:rStyle w:val="l5def26"/>
          <w:rFonts w:ascii="Times New Roman" w:hAnsi="Times New Roman" w:cs="Times New Roman"/>
          <w:b/>
          <w:bCs/>
          <w:sz w:val="24"/>
          <w:szCs w:val="24"/>
        </w:rPr>
        <w:t>Taxa pentru eliberarea autorizaţiilor pentru desfăşurarea unor activităţi</w:t>
      </w:r>
      <w:r w:rsidRPr="002A2598">
        <w:rPr>
          <w:rFonts w:ascii="Times New Roman" w:hAnsi="Times New Roman" w:cs="Times New Roman"/>
          <w:b/>
          <w:sz w:val="24"/>
          <w:szCs w:val="24"/>
        </w:rPr>
        <w:t xml:space="preserve">  </w:t>
      </w:r>
    </w:p>
    <w:p w:rsidR="002A2598" w:rsidRPr="002A2598" w:rsidRDefault="002A2598" w:rsidP="002A2598">
      <w:pPr>
        <w:jc w:val="both"/>
        <w:rPr>
          <w:rFonts w:ascii="Times New Roman" w:hAnsi="Times New Roman" w:cs="Times New Roman"/>
          <w:b/>
          <w:sz w:val="24"/>
          <w:szCs w:val="24"/>
        </w:rPr>
      </w:pPr>
    </w:p>
    <w:p w:rsidR="002A2598" w:rsidRPr="002A2598" w:rsidRDefault="002A2598" w:rsidP="002A2598">
      <w:pPr>
        <w:numPr>
          <w:ilvl w:val="0"/>
          <w:numId w:val="16"/>
        </w:numPr>
        <w:spacing w:after="0" w:line="240" w:lineRule="auto"/>
        <w:jc w:val="both"/>
        <w:rPr>
          <w:rFonts w:ascii="Times New Roman" w:hAnsi="Times New Roman" w:cs="Times New Roman"/>
          <w:bCs/>
          <w:color w:val="000000"/>
          <w:sz w:val="24"/>
          <w:szCs w:val="24"/>
          <w:lang w:val="ro-RO" w:eastAsia="ro-RO"/>
        </w:rPr>
      </w:pPr>
      <w:r w:rsidRPr="002A2598">
        <w:rPr>
          <w:rFonts w:ascii="Times New Roman" w:hAnsi="Times New Roman" w:cs="Times New Roman"/>
          <w:color w:val="000000"/>
          <w:sz w:val="24"/>
          <w:szCs w:val="24"/>
          <w:lang w:val="ro-RO" w:eastAsia="ro-RO"/>
        </w:rPr>
        <w:t xml:space="preserve">Taxa pentru eliberarea autorizaților sanitare de funcționare se stabilește la suma de </w:t>
      </w:r>
      <w:r w:rsidR="00C02B70">
        <w:rPr>
          <w:rFonts w:ascii="Times New Roman" w:hAnsi="Times New Roman" w:cs="Times New Roman"/>
          <w:b/>
          <w:color w:val="000000"/>
          <w:sz w:val="24"/>
          <w:szCs w:val="24"/>
          <w:lang w:val="ro-RO" w:eastAsia="ro-RO"/>
        </w:rPr>
        <w:t>22</w:t>
      </w:r>
      <w:r w:rsidRPr="002A2598">
        <w:rPr>
          <w:rFonts w:ascii="Times New Roman" w:hAnsi="Times New Roman" w:cs="Times New Roman"/>
          <w:b/>
          <w:color w:val="000000"/>
          <w:sz w:val="24"/>
          <w:szCs w:val="24"/>
          <w:lang w:val="ro-RO" w:eastAsia="ro-RO"/>
        </w:rPr>
        <w:t xml:space="preserve"> lei</w:t>
      </w:r>
      <w:r w:rsidRPr="002A2598">
        <w:rPr>
          <w:rFonts w:ascii="Times New Roman" w:hAnsi="Times New Roman" w:cs="Times New Roman"/>
          <w:color w:val="000000"/>
          <w:sz w:val="24"/>
          <w:szCs w:val="24"/>
          <w:lang w:val="ro-RO" w:eastAsia="ro-RO"/>
        </w:rPr>
        <w:t>.</w:t>
      </w:r>
    </w:p>
    <w:p w:rsidR="002A2598" w:rsidRPr="00C02B70" w:rsidRDefault="002A2598" w:rsidP="002A2598">
      <w:pPr>
        <w:numPr>
          <w:ilvl w:val="0"/>
          <w:numId w:val="16"/>
        </w:numPr>
        <w:spacing w:after="0" w:line="240" w:lineRule="auto"/>
        <w:jc w:val="both"/>
        <w:rPr>
          <w:rFonts w:ascii="Times New Roman" w:hAnsi="Times New Roman" w:cs="Times New Roman"/>
          <w:bCs/>
          <w:color w:val="000000"/>
          <w:sz w:val="24"/>
          <w:szCs w:val="24"/>
          <w:lang w:val="ro-RO" w:eastAsia="ro-RO"/>
        </w:rPr>
      </w:pPr>
      <w:r w:rsidRPr="002A2598">
        <w:rPr>
          <w:rFonts w:ascii="Times New Roman" w:hAnsi="Times New Roman" w:cs="Times New Roman"/>
          <w:color w:val="000000"/>
          <w:sz w:val="24"/>
          <w:szCs w:val="24"/>
          <w:lang w:val="ro-RO" w:eastAsia="ro-RO"/>
        </w:rPr>
        <w:t>Taxele pentru eliberarea atestatului de producător</w:t>
      </w:r>
      <w:r w:rsidR="00C02B70">
        <w:rPr>
          <w:rFonts w:ascii="Times New Roman" w:hAnsi="Times New Roman" w:cs="Times New Roman"/>
          <w:color w:val="000000"/>
          <w:sz w:val="24"/>
          <w:szCs w:val="24"/>
          <w:lang w:val="ro-RO" w:eastAsia="ro-RO"/>
        </w:rPr>
        <w:t xml:space="preserve"> se stabileste la valoarea de </w:t>
      </w:r>
      <w:r w:rsidR="00C02B70" w:rsidRPr="00C02B70">
        <w:rPr>
          <w:rFonts w:ascii="Times New Roman" w:hAnsi="Times New Roman" w:cs="Times New Roman"/>
          <w:b/>
          <w:color w:val="000000"/>
          <w:sz w:val="24"/>
          <w:szCs w:val="24"/>
          <w:lang w:val="ro-RO" w:eastAsia="ro-RO"/>
        </w:rPr>
        <w:t>60 lei</w:t>
      </w:r>
      <w:r w:rsidR="00C02B70">
        <w:rPr>
          <w:rFonts w:ascii="Times New Roman" w:hAnsi="Times New Roman" w:cs="Times New Roman"/>
          <w:color w:val="000000"/>
          <w:sz w:val="24"/>
          <w:szCs w:val="24"/>
          <w:lang w:val="ro-RO" w:eastAsia="ro-RO"/>
        </w:rPr>
        <w:t xml:space="preserve"> </w:t>
      </w:r>
      <w:r w:rsidRPr="002A2598">
        <w:rPr>
          <w:rFonts w:ascii="Times New Roman" w:hAnsi="Times New Roman" w:cs="Times New Roman"/>
          <w:color w:val="000000"/>
          <w:sz w:val="24"/>
          <w:szCs w:val="24"/>
          <w:lang w:val="ro-RO" w:eastAsia="ro-RO"/>
        </w:rPr>
        <w:t xml:space="preserve">, </w:t>
      </w:r>
      <w:r w:rsidR="00C02B70">
        <w:rPr>
          <w:rFonts w:ascii="Times New Roman" w:hAnsi="Times New Roman" w:cs="Times New Roman"/>
          <w:color w:val="000000"/>
          <w:sz w:val="24"/>
          <w:szCs w:val="24"/>
          <w:lang w:val="ro-RO" w:eastAsia="ro-RO"/>
        </w:rPr>
        <w:t xml:space="preserve">si viza anuala se stabileste la valoarea de </w:t>
      </w:r>
      <w:r w:rsidR="00C02B70" w:rsidRPr="00C02B70">
        <w:rPr>
          <w:rFonts w:ascii="Times New Roman" w:hAnsi="Times New Roman" w:cs="Times New Roman"/>
          <w:b/>
          <w:color w:val="000000"/>
          <w:sz w:val="24"/>
          <w:szCs w:val="24"/>
          <w:lang w:val="ro-RO" w:eastAsia="ro-RO"/>
        </w:rPr>
        <w:t>33 lei</w:t>
      </w:r>
      <w:r w:rsidR="00C02B70">
        <w:rPr>
          <w:rFonts w:ascii="Times New Roman" w:hAnsi="Times New Roman" w:cs="Times New Roman"/>
          <w:color w:val="000000"/>
          <w:sz w:val="24"/>
          <w:szCs w:val="24"/>
          <w:lang w:val="ro-RO" w:eastAsia="ro-RO"/>
        </w:rPr>
        <w:t xml:space="preserve">, </w:t>
      </w:r>
      <w:r w:rsidRPr="002A2598">
        <w:rPr>
          <w:rFonts w:ascii="Times New Roman" w:hAnsi="Times New Roman" w:cs="Times New Roman"/>
          <w:color w:val="000000"/>
          <w:sz w:val="24"/>
          <w:szCs w:val="24"/>
          <w:lang w:val="ro-RO" w:eastAsia="ro-RO"/>
        </w:rPr>
        <w:t xml:space="preserve">respectiv pentru eliberarea carnetului de comercializare a produselor din sectorul agricol se stabilește  la suma de </w:t>
      </w:r>
      <w:r w:rsidR="00C02B70">
        <w:rPr>
          <w:rFonts w:ascii="Times New Roman" w:hAnsi="Times New Roman" w:cs="Times New Roman"/>
          <w:b/>
          <w:color w:val="000000"/>
          <w:sz w:val="24"/>
          <w:szCs w:val="24"/>
          <w:lang w:val="ro-RO" w:eastAsia="ro-RO"/>
        </w:rPr>
        <w:t>27</w:t>
      </w:r>
      <w:r w:rsidRPr="002A2598">
        <w:rPr>
          <w:rFonts w:ascii="Times New Roman" w:hAnsi="Times New Roman" w:cs="Times New Roman"/>
          <w:b/>
          <w:color w:val="000000"/>
          <w:sz w:val="24"/>
          <w:szCs w:val="24"/>
          <w:lang w:val="ro-RO" w:eastAsia="ro-RO"/>
        </w:rPr>
        <w:t xml:space="preserve"> lei.</w:t>
      </w:r>
    </w:p>
    <w:p w:rsidR="00C02B70" w:rsidRPr="00C02B70" w:rsidRDefault="00C02B70" w:rsidP="00C02B70">
      <w:pPr>
        <w:numPr>
          <w:ilvl w:val="0"/>
          <w:numId w:val="16"/>
        </w:numPr>
        <w:spacing w:after="0" w:line="240" w:lineRule="auto"/>
        <w:jc w:val="both"/>
        <w:rPr>
          <w:rFonts w:ascii="Times New Roman" w:hAnsi="Times New Roman" w:cs="Times New Roman"/>
          <w:bCs/>
          <w:color w:val="000000"/>
          <w:sz w:val="24"/>
          <w:szCs w:val="24"/>
          <w:lang w:val="ro-RO" w:eastAsia="ro-RO"/>
        </w:rPr>
      </w:pPr>
      <w:r w:rsidRPr="002A2598">
        <w:rPr>
          <w:rFonts w:ascii="Times New Roman" w:hAnsi="Times New Roman" w:cs="Times New Roman"/>
          <w:color w:val="000000"/>
          <w:sz w:val="24"/>
          <w:szCs w:val="24"/>
          <w:lang w:val="ro-RO" w:eastAsia="ro-RO"/>
        </w:rPr>
        <w:t>Taxele pentru eliberarea atestatului de producător</w:t>
      </w:r>
      <w:r>
        <w:rPr>
          <w:rFonts w:ascii="Times New Roman" w:hAnsi="Times New Roman" w:cs="Times New Roman"/>
          <w:color w:val="000000"/>
          <w:sz w:val="24"/>
          <w:szCs w:val="24"/>
          <w:lang w:val="ro-RO" w:eastAsia="ro-RO"/>
        </w:rPr>
        <w:t xml:space="preserve"> se stabileste la valoarea de </w:t>
      </w:r>
      <w:r w:rsidR="003F0985">
        <w:rPr>
          <w:rFonts w:ascii="Times New Roman" w:hAnsi="Times New Roman" w:cs="Times New Roman"/>
          <w:b/>
          <w:color w:val="000000"/>
          <w:sz w:val="24"/>
          <w:szCs w:val="24"/>
          <w:lang w:val="ro-RO" w:eastAsia="ro-RO"/>
        </w:rPr>
        <w:t>86</w:t>
      </w:r>
      <w:r w:rsidRPr="00C02B70">
        <w:rPr>
          <w:rFonts w:ascii="Times New Roman" w:hAnsi="Times New Roman" w:cs="Times New Roman"/>
          <w:b/>
          <w:color w:val="000000"/>
          <w:sz w:val="24"/>
          <w:szCs w:val="24"/>
          <w:lang w:val="ro-RO" w:eastAsia="ro-RO"/>
        </w:rPr>
        <w:t xml:space="preserve"> lei</w:t>
      </w:r>
      <w:r>
        <w:rPr>
          <w:rFonts w:ascii="Times New Roman" w:hAnsi="Times New Roman" w:cs="Times New Roman"/>
          <w:color w:val="000000"/>
          <w:sz w:val="24"/>
          <w:szCs w:val="24"/>
          <w:lang w:val="ro-RO" w:eastAsia="ro-RO"/>
        </w:rPr>
        <w:t xml:space="preserve"> </w:t>
      </w:r>
      <w:r w:rsidRPr="002A2598">
        <w:rPr>
          <w:rFonts w:ascii="Times New Roman" w:hAnsi="Times New Roman" w:cs="Times New Roman"/>
          <w:color w:val="000000"/>
          <w:sz w:val="24"/>
          <w:szCs w:val="24"/>
          <w:lang w:val="ro-RO" w:eastAsia="ro-RO"/>
        </w:rPr>
        <w:t xml:space="preserve">, </w:t>
      </w:r>
      <w:r>
        <w:rPr>
          <w:rFonts w:ascii="Times New Roman" w:hAnsi="Times New Roman" w:cs="Times New Roman"/>
          <w:color w:val="000000"/>
          <w:sz w:val="24"/>
          <w:szCs w:val="24"/>
          <w:lang w:val="ro-RO" w:eastAsia="ro-RO"/>
        </w:rPr>
        <w:t xml:space="preserve">si viza anuala se stabileste la valoarea de </w:t>
      </w:r>
      <w:r w:rsidRPr="00C02B70">
        <w:rPr>
          <w:rFonts w:ascii="Times New Roman" w:hAnsi="Times New Roman" w:cs="Times New Roman"/>
          <w:b/>
          <w:color w:val="000000"/>
          <w:sz w:val="24"/>
          <w:szCs w:val="24"/>
          <w:lang w:val="ro-RO" w:eastAsia="ro-RO"/>
        </w:rPr>
        <w:t>33 lei</w:t>
      </w:r>
      <w:r>
        <w:rPr>
          <w:rFonts w:ascii="Times New Roman" w:hAnsi="Times New Roman" w:cs="Times New Roman"/>
          <w:color w:val="000000"/>
          <w:sz w:val="24"/>
          <w:szCs w:val="24"/>
          <w:lang w:val="ro-RO" w:eastAsia="ro-RO"/>
        </w:rPr>
        <w:t xml:space="preserve">, </w:t>
      </w:r>
      <w:r w:rsidRPr="002A2598">
        <w:rPr>
          <w:rFonts w:ascii="Times New Roman" w:hAnsi="Times New Roman" w:cs="Times New Roman"/>
          <w:color w:val="000000"/>
          <w:sz w:val="24"/>
          <w:szCs w:val="24"/>
          <w:lang w:val="ro-RO" w:eastAsia="ro-RO"/>
        </w:rPr>
        <w:t xml:space="preserve">respectiv pentru eliberarea carnetului de comercializare a produselor </w:t>
      </w:r>
      <w:r w:rsidR="003F0985">
        <w:rPr>
          <w:rFonts w:ascii="Times New Roman" w:hAnsi="Times New Roman" w:cs="Times New Roman"/>
          <w:color w:val="000000"/>
          <w:sz w:val="24"/>
          <w:szCs w:val="24"/>
          <w:lang w:val="ro-RO" w:eastAsia="ro-RO"/>
        </w:rPr>
        <w:t>obtinute in sere si solarii</w:t>
      </w:r>
      <w:r w:rsidRPr="002A2598">
        <w:rPr>
          <w:rFonts w:ascii="Times New Roman" w:hAnsi="Times New Roman" w:cs="Times New Roman"/>
          <w:color w:val="000000"/>
          <w:sz w:val="24"/>
          <w:szCs w:val="24"/>
          <w:lang w:val="ro-RO" w:eastAsia="ro-RO"/>
        </w:rPr>
        <w:t xml:space="preserve"> se stabilește  la suma de </w:t>
      </w:r>
      <w:r>
        <w:rPr>
          <w:rFonts w:ascii="Times New Roman" w:hAnsi="Times New Roman" w:cs="Times New Roman"/>
          <w:b/>
          <w:color w:val="000000"/>
          <w:sz w:val="24"/>
          <w:szCs w:val="24"/>
          <w:lang w:val="ro-RO" w:eastAsia="ro-RO"/>
        </w:rPr>
        <w:t>27</w:t>
      </w:r>
      <w:r w:rsidRPr="002A2598">
        <w:rPr>
          <w:rFonts w:ascii="Times New Roman" w:hAnsi="Times New Roman" w:cs="Times New Roman"/>
          <w:b/>
          <w:color w:val="000000"/>
          <w:sz w:val="24"/>
          <w:szCs w:val="24"/>
          <w:lang w:val="ro-RO" w:eastAsia="ro-RO"/>
        </w:rPr>
        <w:t xml:space="preserve"> lei</w:t>
      </w:r>
    </w:p>
    <w:p w:rsidR="002A2598" w:rsidRPr="002A2598" w:rsidRDefault="002A2598" w:rsidP="002A2598">
      <w:pPr>
        <w:ind w:left="708"/>
        <w:rPr>
          <w:rFonts w:ascii="Times New Roman" w:hAnsi="Times New Roman" w:cs="Times New Roman"/>
          <w:sz w:val="24"/>
          <w:szCs w:val="24"/>
          <w:lang w:val="ro-RO" w:eastAsia="ro-RO"/>
        </w:rPr>
      </w:pPr>
    </w:p>
    <w:p w:rsidR="002A2598" w:rsidRPr="002A2598" w:rsidRDefault="002A2598" w:rsidP="002A2598">
      <w:pPr>
        <w:numPr>
          <w:ilvl w:val="0"/>
          <w:numId w:val="16"/>
        </w:numPr>
        <w:spacing w:after="0" w:line="240" w:lineRule="auto"/>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xml:space="preserve">Persoanele a căror activitate se încadrează în grupele 561 - Restaurante, 563 - Baruri și alte activități de servire a băuturilor şi 932 - Alte activități recreative și distractive potrivit Clasificării activităților din economia națională - </w:t>
      </w:r>
      <w:hyperlink r:id="rId49" w:history="1">
        <w:r w:rsidRPr="002A2598">
          <w:rPr>
            <w:rFonts w:ascii="Times New Roman" w:hAnsi="Times New Roman" w:cs="Times New Roman"/>
            <w:color w:val="0000FF"/>
            <w:sz w:val="24"/>
            <w:szCs w:val="24"/>
            <w:u w:val="single"/>
            <w:lang w:val="ro-RO" w:eastAsia="ro-RO"/>
          </w:rPr>
          <w:t>CAEN</w:t>
        </w:r>
      </w:hyperlink>
      <w:r w:rsidRPr="002A2598">
        <w:rPr>
          <w:rFonts w:ascii="Times New Roman" w:hAnsi="Times New Roman" w:cs="Times New Roman"/>
          <w:color w:val="000000"/>
          <w:sz w:val="24"/>
          <w:szCs w:val="24"/>
          <w:lang w:val="ro-RO" w:eastAsia="ro-RO"/>
        </w:rPr>
        <w:t xml:space="preserve">, actualizată prin Ordinul președintelui Institutului Național de Statistică </w:t>
      </w:r>
      <w:hyperlink r:id="rId50" w:history="1">
        <w:r w:rsidRPr="002A2598">
          <w:rPr>
            <w:rFonts w:ascii="Times New Roman" w:hAnsi="Times New Roman" w:cs="Times New Roman"/>
            <w:color w:val="0000FF"/>
            <w:sz w:val="24"/>
            <w:szCs w:val="24"/>
            <w:u w:val="single"/>
            <w:lang w:val="ro-RO" w:eastAsia="ro-RO"/>
          </w:rPr>
          <w:t>nr. 337/2007</w:t>
        </w:r>
      </w:hyperlink>
      <w:r w:rsidRPr="002A2598">
        <w:rPr>
          <w:rFonts w:ascii="Times New Roman" w:hAnsi="Times New Roman" w:cs="Times New Roman"/>
          <w:color w:val="000000"/>
          <w:sz w:val="24"/>
          <w:szCs w:val="24"/>
          <w:lang w:val="ro-RO" w:eastAsia="ro-RO"/>
        </w:rPr>
        <w:t xml:space="preserve"> privind actualizarea Clasificării activităților din economia națională - CAEN, datorează bugetului local al comunei, în a cărui rază administrativ-teritorială se desfășoară activitatea, o taxă pentru eliberarea/vizarea anuală a autorizației privind desfășurarea acestor activități,   în funcție de suprafața aferentă activităților respective, în sumă de:  </w:t>
      </w:r>
    </w:p>
    <w:p w:rsidR="002A2598" w:rsidRPr="002A2598" w:rsidRDefault="002A2598" w:rsidP="002A2598">
      <w:pPr>
        <w:ind w:left="708"/>
        <w:rPr>
          <w:rFonts w:ascii="Times New Roman" w:hAnsi="Times New Roman" w:cs="Times New Roman"/>
          <w:color w:val="000000"/>
          <w:sz w:val="24"/>
          <w:szCs w:val="24"/>
          <w:lang w:val="ro-RO" w:eastAsia="ro-RO"/>
        </w:rPr>
      </w:pPr>
    </w:p>
    <w:p w:rsidR="002A2598" w:rsidRPr="002A2598" w:rsidRDefault="002E42F8" w:rsidP="002A2598">
      <w:pPr>
        <w:numPr>
          <w:ilvl w:val="0"/>
          <w:numId w:val="15"/>
        </w:numPr>
        <w:spacing w:after="0" w:line="240" w:lineRule="auto"/>
        <w:jc w:val="both"/>
        <w:rPr>
          <w:rFonts w:ascii="Times New Roman" w:hAnsi="Times New Roman" w:cs="Times New Roman"/>
          <w:sz w:val="24"/>
          <w:szCs w:val="24"/>
          <w:lang w:val="ro-RO" w:eastAsia="ro-RO"/>
        </w:rPr>
      </w:pPr>
      <w:r w:rsidRPr="002E42F8">
        <w:rPr>
          <w:rFonts w:ascii="Times New Roman" w:hAnsi="Times New Roman" w:cs="Times New Roman"/>
          <w:color w:val="000000"/>
          <w:sz w:val="24"/>
          <w:szCs w:val="24"/>
          <w:lang w:val="ro-RO" w:eastAsia="ro-RO"/>
        </w:rPr>
        <w:t>Pana la 4000</w:t>
      </w:r>
      <w:r w:rsidR="002A2598" w:rsidRPr="002E42F8">
        <w:rPr>
          <w:rFonts w:ascii="Times New Roman" w:hAnsi="Times New Roman" w:cs="Times New Roman"/>
          <w:color w:val="000000"/>
          <w:sz w:val="24"/>
          <w:szCs w:val="24"/>
          <w:lang w:val="ro-RO" w:eastAsia="ro-RO"/>
        </w:rPr>
        <w:t xml:space="preserve"> lei</w:t>
      </w:r>
      <w:r w:rsidR="002A2598" w:rsidRPr="002A2598">
        <w:rPr>
          <w:rFonts w:ascii="Times New Roman" w:hAnsi="Times New Roman" w:cs="Times New Roman"/>
          <w:color w:val="000000"/>
          <w:sz w:val="24"/>
          <w:szCs w:val="24"/>
          <w:lang w:val="ro-RO" w:eastAsia="ro-RO"/>
        </w:rPr>
        <w:t xml:space="preserve"> pentru o suprafață de până la 500 m</w:t>
      </w:r>
      <w:r w:rsidR="002A2598" w:rsidRPr="002A2598">
        <w:rPr>
          <w:rFonts w:ascii="Times New Roman" w:hAnsi="Times New Roman" w:cs="Times New Roman"/>
          <w:color w:val="000000"/>
          <w:sz w:val="24"/>
          <w:szCs w:val="24"/>
          <w:vertAlign w:val="superscript"/>
          <w:lang w:val="ro-RO" w:eastAsia="ro-RO"/>
        </w:rPr>
        <w:t>2</w:t>
      </w:r>
      <w:r w:rsidR="002A2598" w:rsidRPr="002A2598">
        <w:rPr>
          <w:rFonts w:ascii="Times New Roman" w:hAnsi="Times New Roman" w:cs="Times New Roman"/>
          <w:color w:val="000000"/>
          <w:sz w:val="24"/>
          <w:szCs w:val="24"/>
          <w:lang w:val="ro-RO" w:eastAsia="ro-RO"/>
        </w:rPr>
        <w:t xml:space="preserve">, inclusiv;  </w:t>
      </w:r>
    </w:p>
    <w:p w:rsidR="002A2598" w:rsidRPr="002A2598" w:rsidRDefault="002E42F8" w:rsidP="002A2598">
      <w:pPr>
        <w:numPr>
          <w:ilvl w:val="0"/>
          <w:numId w:val="15"/>
        </w:numPr>
        <w:spacing w:after="0" w:line="240" w:lineRule="auto"/>
        <w:jc w:val="both"/>
        <w:rPr>
          <w:rFonts w:ascii="Times New Roman" w:hAnsi="Times New Roman" w:cs="Times New Roman"/>
          <w:color w:val="000000"/>
          <w:sz w:val="24"/>
          <w:szCs w:val="24"/>
          <w:lang w:val="ro-RO" w:eastAsia="ro-RO"/>
        </w:rPr>
      </w:pPr>
      <w:r w:rsidRPr="002E42F8">
        <w:rPr>
          <w:rFonts w:ascii="Times New Roman" w:hAnsi="Times New Roman" w:cs="Times New Roman"/>
          <w:color w:val="000000"/>
          <w:sz w:val="24"/>
          <w:szCs w:val="24"/>
          <w:lang w:val="ro-RO" w:eastAsia="ro-RO"/>
        </w:rPr>
        <w:t xml:space="preserve">Pana la </w:t>
      </w:r>
      <w:r>
        <w:rPr>
          <w:rFonts w:ascii="Times New Roman" w:hAnsi="Times New Roman" w:cs="Times New Roman"/>
          <w:color w:val="000000"/>
          <w:sz w:val="24"/>
          <w:szCs w:val="24"/>
          <w:lang w:val="ro-RO" w:eastAsia="ro-RO"/>
        </w:rPr>
        <w:t>8</w:t>
      </w:r>
      <w:r w:rsidRPr="002E42F8">
        <w:rPr>
          <w:rFonts w:ascii="Times New Roman" w:hAnsi="Times New Roman" w:cs="Times New Roman"/>
          <w:color w:val="000000"/>
          <w:sz w:val="24"/>
          <w:szCs w:val="24"/>
          <w:lang w:val="ro-RO" w:eastAsia="ro-RO"/>
        </w:rPr>
        <w:t>000</w:t>
      </w:r>
      <w:r w:rsidRPr="002A2598">
        <w:rPr>
          <w:rFonts w:ascii="Times New Roman" w:hAnsi="Times New Roman" w:cs="Times New Roman"/>
          <w:b/>
          <w:color w:val="000000"/>
          <w:sz w:val="24"/>
          <w:szCs w:val="24"/>
          <w:lang w:val="ro-RO" w:eastAsia="ro-RO"/>
        </w:rPr>
        <w:t xml:space="preserve"> </w:t>
      </w:r>
      <w:r w:rsidR="002A2598" w:rsidRPr="002A2598">
        <w:rPr>
          <w:rFonts w:ascii="Times New Roman" w:hAnsi="Times New Roman" w:cs="Times New Roman"/>
          <w:color w:val="000000"/>
          <w:sz w:val="24"/>
          <w:szCs w:val="24"/>
          <w:lang w:val="ro-RO" w:eastAsia="ro-RO"/>
        </w:rPr>
        <w:t xml:space="preserve"> lei pentru o suprafață mai mare de 500 m</w:t>
      </w:r>
      <w:r w:rsidR="002A2598" w:rsidRPr="002A2598">
        <w:rPr>
          <w:rFonts w:ascii="Times New Roman" w:hAnsi="Times New Roman" w:cs="Times New Roman"/>
          <w:color w:val="000000"/>
          <w:sz w:val="24"/>
          <w:szCs w:val="24"/>
          <w:vertAlign w:val="superscript"/>
          <w:lang w:val="ro-RO" w:eastAsia="ro-RO"/>
        </w:rPr>
        <w:t>2</w:t>
      </w:r>
      <w:r w:rsidR="002A2598" w:rsidRPr="002A2598">
        <w:rPr>
          <w:rFonts w:ascii="Times New Roman" w:hAnsi="Times New Roman" w:cs="Times New Roman"/>
          <w:color w:val="000000"/>
          <w:sz w:val="24"/>
          <w:szCs w:val="24"/>
          <w:lang w:val="ro-RO" w:eastAsia="ro-RO"/>
        </w:rPr>
        <w:t>. </w:t>
      </w:r>
    </w:p>
    <w:p w:rsidR="002A2598" w:rsidRDefault="002A2598" w:rsidP="002A2598">
      <w:pPr>
        <w:jc w:val="both"/>
        <w:rPr>
          <w:rFonts w:ascii="Times New Roman" w:hAnsi="Times New Roman" w:cs="Times New Roman"/>
          <w:color w:val="FF0000"/>
          <w:sz w:val="24"/>
          <w:szCs w:val="24"/>
        </w:rPr>
      </w:pPr>
      <w:r w:rsidRPr="002A2598">
        <w:rPr>
          <w:rFonts w:ascii="Times New Roman" w:hAnsi="Times New Roman" w:cs="Times New Roman"/>
          <w:color w:val="FF0000"/>
          <w:sz w:val="24"/>
          <w:szCs w:val="24"/>
        </w:rPr>
        <w:t> </w:t>
      </w:r>
    </w:p>
    <w:p w:rsidR="002E42F8" w:rsidRPr="00094FE9" w:rsidRDefault="002E42F8" w:rsidP="002E42F8">
      <w:pPr>
        <w:ind w:left="600"/>
        <w:jc w:val="both"/>
        <w:rPr>
          <w:rFonts w:ascii="Times New Roman" w:hAnsi="Times New Roman" w:cs="Times New Roman"/>
          <w:sz w:val="24"/>
          <w:szCs w:val="24"/>
        </w:rPr>
      </w:pPr>
      <w:r w:rsidRPr="00094FE9">
        <w:rPr>
          <w:rFonts w:ascii="Times New Roman" w:hAnsi="Times New Roman" w:cs="Times New Roman"/>
          <w:sz w:val="24"/>
          <w:szCs w:val="24"/>
        </w:rPr>
        <w:lastRenderedPageBreak/>
        <w:t xml:space="preserve">a) pentru </w:t>
      </w:r>
      <w:r w:rsidR="00B369AF" w:rsidRPr="00094FE9">
        <w:rPr>
          <w:rFonts w:ascii="Times New Roman" w:hAnsi="Times New Roman" w:cs="Times New Roman"/>
          <w:sz w:val="24"/>
          <w:szCs w:val="24"/>
        </w:rPr>
        <w:t>unitatile cu suprafata</w:t>
      </w:r>
      <w:r w:rsidR="00AE3DE3" w:rsidRPr="00094FE9">
        <w:rPr>
          <w:rFonts w:ascii="Times New Roman" w:hAnsi="Times New Roman" w:cs="Times New Roman"/>
          <w:sz w:val="24"/>
          <w:szCs w:val="24"/>
        </w:rPr>
        <w:t xml:space="preserve"> desfasurata pana la 50 mp – 215 lei</w:t>
      </w:r>
    </w:p>
    <w:p w:rsidR="00AE3DE3" w:rsidRPr="00094FE9" w:rsidRDefault="00094FE9" w:rsidP="00AE3DE3">
      <w:pPr>
        <w:ind w:left="600"/>
        <w:jc w:val="both"/>
        <w:rPr>
          <w:rFonts w:ascii="Times New Roman" w:hAnsi="Times New Roman" w:cs="Times New Roman"/>
          <w:sz w:val="24"/>
          <w:szCs w:val="24"/>
        </w:rPr>
      </w:pPr>
      <w:r w:rsidRPr="00094FE9">
        <w:rPr>
          <w:rFonts w:ascii="Times New Roman" w:hAnsi="Times New Roman" w:cs="Times New Roman"/>
          <w:sz w:val="24"/>
          <w:szCs w:val="24"/>
        </w:rPr>
        <w:t>b</w:t>
      </w:r>
      <w:r w:rsidR="00AE3DE3" w:rsidRPr="00094FE9">
        <w:rPr>
          <w:rFonts w:ascii="Times New Roman" w:hAnsi="Times New Roman" w:cs="Times New Roman"/>
          <w:sz w:val="24"/>
          <w:szCs w:val="24"/>
        </w:rPr>
        <w:t xml:space="preserve">) pentru unitatile cu suprafata desfasurata intre 51 mp si 150 mp – </w:t>
      </w:r>
      <w:r w:rsidRPr="00094FE9">
        <w:rPr>
          <w:rFonts w:ascii="Times New Roman" w:hAnsi="Times New Roman" w:cs="Times New Roman"/>
          <w:sz w:val="24"/>
          <w:szCs w:val="24"/>
        </w:rPr>
        <w:t>1078</w:t>
      </w:r>
      <w:r w:rsidR="00AE3DE3" w:rsidRPr="00094FE9">
        <w:rPr>
          <w:rFonts w:ascii="Times New Roman" w:hAnsi="Times New Roman" w:cs="Times New Roman"/>
          <w:sz w:val="24"/>
          <w:szCs w:val="24"/>
        </w:rPr>
        <w:t xml:space="preserve"> lei</w:t>
      </w:r>
    </w:p>
    <w:p w:rsidR="00AE3DE3" w:rsidRPr="00094FE9" w:rsidRDefault="00094FE9" w:rsidP="00AE3DE3">
      <w:pPr>
        <w:ind w:left="600"/>
        <w:jc w:val="both"/>
        <w:rPr>
          <w:rFonts w:ascii="Times New Roman" w:hAnsi="Times New Roman" w:cs="Times New Roman"/>
          <w:sz w:val="24"/>
          <w:szCs w:val="24"/>
        </w:rPr>
      </w:pPr>
      <w:r w:rsidRPr="00094FE9">
        <w:rPr>
          <w:rFonts w:ascii="Times New Roman" w:hAnsi="Times New Roman" w:cs="Times New Roman"/>
          <w:sz w:val="24"/>
          <w:szCs w:val="24"/>
        </w:rPr>
        <w:t>c</w:t>
      </w:r>
      <w:r w:rsidR="00AE3DE3" w:rsidRPr="00094FE9">
        <w:rPr>
          <w:rFonts w:ascii="Times New Roman" w:hAnsi="Times New Roman" w:cs="Times New Roman"/>
          <w:sz w:val="24"/>
          <w:szCs w:val="24"/>
        </w:rPr>
        <w:t xml:space="preserve">) pentru unitatile cu suprafata desfasurata intre 151 mp si 300 mp – </w:t>
      </w:r>
      <w:r w:rsidRPr="00094FE9">
        <w:rPr>
          <w:rFonts w:ascii="Times New Roman" w:hAnsi="Times New Roman" w:cs="Times New Roman"/>
          <w:sz w:val="24"/>
          <w:szCs w:val="24"/>
        </w:rPr>
        <w:t>2157</w:t>
      </w:r>
      <w:r w:rsidR="00AE3DE3" w:rsidRPr="00094FE9">
        <w:rPr>
          <w:rFonts w:ascii="Times New Roman" w:hAnsi="Times New Roman" w:cs="Times New Roman"/>
          <w:sz w:val="24"/>
          <w:szCs w:val="24"/>
        </w:rPr>
        <w:t xml:space="preserve"> lei</w:t>
      </w:r>
    </w:p>
    <w:p w:rsidR="00AE3DE3" w:rsidRPr="00094FE9" w:rsidRDefault="00094FE9" w:rsidP="00AE3DE3">
      <w:pPr>
        <w:ind w:left="600"/>
        <w:jc w:val="both"/>
        <w:rPr>
          <w:rFonts w:ascii="Times New Roman" w:hAnsi="Times New Roman" w:cs="Times New Roman"/>
          <w:sz w:val="24"/>
          <w:szCs w:val="24"/>
        </w:rPr>
      </w:pPr>
      <w:r w:rsidRPr="00094FE9">
        <w:rPr>
          <w:rFonts w:ascii="Times New Roman" w:hAnsi="Times New Roman" w:cs="Times New Roman"/>
          <w:sz w:val="24"/>
          <w:szCs w:val="24"/>
        </w:rPr>
        <w:t>d</w:t>
      </w:r>
      <w:r w:rsidR="00AE3DE3" w:rsidRPr="00094FE9">
        <w:rPr>
          <w:rFonts w:ascii="Times New Roman" w:hAnsi="Times New Roman" w:cs="Times New Roman"/>
          <w:sz w:val="24"/>
          <w:szCs w:val="24"/>
        </w:rPr>
        <w:t xml:space="preserve">) pentru unitatile cu suprafata desfasurata </w:t>
      </w:r>
      <w:r w:rsidRPr="00094FE9">
        <w:rPr>
          <w:rFonts w:ascii="Times New Roman" w:hAnsi="Times New Roman" w:cs="Times New Roman"/>
          <w:sz w:val="24"/>
          <w:szCs w:val="24"/>
        </w:rPr>
        <w:t>intre</w:t>
      </w:r>
      <w:r w:rsidR="00AE3DE3" w:rsidRPr="00094FE9">
        <w:rPr>
          <w:rFonts w:ascii="Times New Roman" w:hAnsi="Times New Roman" w:cs="Times New Roman"/>
          <w:sz w:val="24"/>
          <w:szCs w:val="24"/>
        </w:rPr>
        <w:t xml:space="preserve"> </w:t>
      </w:r>
      <w:r w:rsidRPr="00094FE9">
        <w:rPr>
          <w:rFonts w:ascii="Times New Roman" w:hAnsi="Times New Roman" w:cs="Times New Roman"/>
          <w:sz w:val="24"/>
          <w:szCs w:val="24"/>
        </w:rPr>
        <w:t>301</w:t>
      </w:r>
      <w:r w:rsidR="00AE3DE3" w:rsidRPr="00094FE9">
        <w:rPr>
          <w:rFonts w:ascii="Times New Roman" w:hAnsi="Times New Roman" w:cs="Times New Roman"/>
          <w:sz w:val="24"/>
          <w:szCs w:val="24"/>
        </w:rPr>
        <w:t xml:space="preserve"> mp </w:t>
      </w:r>
      <w:r w:rsidRPr="00094FE9">
        <w:rPr>
          <w:rFonts w:ascii="Times New Roman" w:hAnsi="Times New Roman" w:cs="Times New Roman"/>
          <w:sz w:val="24"/>
          <w:szCs w:val="24"/>
        </w:rPr>
        <w:t xml:space="preserve">si 400 mp </w:t>
      </w:r>
      <w:r w:rsidR="00AE3DE3" w:rsidRPr="00094FE9">
        <w:rPr>
          <w:rFonts w:ascii="Times New Roman" w:hAnsi="Times New Roman" w:cs="Times New Roman"/>
          <w:sz w:val="24"/>
          <w:szCs w:val="24"/>
        </w:rPr>
        <w:t xml:space="preserve">– </w:t>
      </w:r>
      <w:r w:rsidRPr="00094FE9">
        <w:rPr>
          <w:rFonts w:ascii="Times New Roman" w:hAnsi="Times New Roman" w:cs="Times New Roman"/>
          <w:sz w:val="24"/>
          <w:szCs w:val="24"/>
        </w:rPr>
        <w:t>4313</w:t>
      </w:r>
      <w:r w:rsidR="00AE3DE3" w:rsidRPr="00094FE9">
        <w:rPr>
          <w:rFonts w:ascii="Times New Roman" w:hAnsi="Times New Roman" w:cs="Times New Roman"/>
          <w:sz w:val="24"/>
          <w:szCs w:val="24"/>
        </w:rPr>
        <w:t xml:space="preserve"> lei</w:t>
      </w:r>
    </w:p>
    <w:p w:rsidR="00AE3DE3" w:rsidRPr="00094FE9" w:rsidRDefault="00094FE9" w:rsidP="00AE3DE3">
      <w:pPr>
        <w:ind w:left="600"/>
        <w:jc w:val="both"/>
        <w:rPr>
          <w:rFonts w:ascii="Times New Roman" w:hAnsi="Times New Roman" w:cs="Times New Roman"/>
          <w:sz w:val="24"/>
          <w:szCs w:val="24"/>
        </w:rPr>
      </w:pPr>
      <w:r w:rsidRPr="00094FE9">
        <w:rPr>
          <w:rFonts w:ascii="Times New Roman" w:hAnsi="Times New Roman" w:cs="Times New Roman"/>
          <w:sz w:val="24"/>
          <w:szCs w:val="24"/>
        </w:rPr>
        <w:t>e</w:t>
      </w:r>
      <w:r w:rsidR="00AE3DE3" w:rsidRPr="00094FE9">
        <w:rPr>
          <w:rFonts w:ascii="Times New Roman" w:hAnsi="Times New Roman" w:cs="Times New Roman"/>
          <w:sz w:val="24"/>
          <w:szCs w:val="24"/>
        </w:rPr>
        <w:t xml:space="preserve">) pentru unitatile cu suprafata desfasurata </w:t>
      </w:r>
      <w:r w:rsidRPr="00094FE9">
        <w:rPr>
          <w:rFonts w:ascii="Times New Roman" w:hAnsi="Times New Roman" w:cs="Times New Roman"/>
          <w:sz w:val="24"/>
          <w:szCs w:val="24"/>
        </w:rPr>
        <w:t>peste</w:t>
      </w:r>
      <w:r w:rsidR="00AE3DE3" w:rsidRPr="00094FE9">
        <w:rPr>
          <w:rFonts w:ascii="Times New Roman" w:hAnsi="Times New Roman" w:cs="Times New Roman"/>
          <w:sz w:val="24"/>
          <w:szCs w:val="24"/>
        </w:rPr>
        <w:t xml:space="preserve"> </w:t>
      </w:r>
      <w:r w:rsidRPr="00094FE9">
        <w:rPr>
          <w:rFonts w:ascii="Times New Roman" w:hAnsi="Times New Roman" w:cs="Times New Roman"/>
          <w:sz w:val="24"/>
          <w:szCs w:val="24"/>
        </w:rPr>
        <w:t>40</w:t>
      </w:r>
      <w:r w:rsidR="00AE3DE3" w:rsidRPr="00094FE9">
        <w:rPr>
          <w:rFonts w:ascii="Times New Roman" w:hAnsi="Times New Roman" w:cs="Times New Roman"/>
          <w:sz w:val="24"/>
          <w:szCs w:val="24"/>
        </w:rPr>
        <w:t xml:space="preserve">0 mp – </w:t>
      </w:r>
      <w:r w:rsidRPr="00094FE9">
        <w:rPr>
          <w:rFonts w:ascii="Times New Roman" w:hAnsi="Times New Roman" w:cs="Times New Roman"/>
          <w:sz w:val="24"/>
          <w:szCs w:val="24"/>
        </w:rPr>
        <w:t>4852</w:t>
      </w:r>
      <w:r w:rsidR="00AE3DE3" w:rsidRPr="00094FE9">
        <w:rPr>
          <w:rFonts w:ascii="Times New Roman" w:hAnsi="Times New Roman" w:cs="Times New Roman"/>
          <w:sz w:val="24"/>
          <w:szCs w:val="24"/>
        </w:rPr>
        <w:t xml:space="preserve"> lei</w:t>
      </w:r>
    </w:p>
    <w:p w:rsidR="00AE3DE3" w:rsidRPr="00094FE9" w:rsidRDefault="00AE3DE3" w:rsidP="002E42F8">
      <w:pPr>
        <w:ind w:left="600"/>
        <w:jc w:val="both"/>
        <w:rPr>
          <w:rFonts w:ascii="Times New Roman" w:hAnsi="Times New Roman" w:cs="Times New Roman"/>
          <w:sz w:val="24"/>
          <w:szCs w:val="24"/>
        </w:rPr>
      </w:pPr>
    </w:p>
    <w:p w:rsidR="002A2598" w:rsidRPr="002A2598" w:rsidRDefault="002A2598" w:rsidP="002A2598">
      <w:pPr>
        <w:jc w:val="both"/>
        <w:rPr>
          <w:rFonts w:ascii="Times New Roman" w:hAnsi="Times New Roman" w:cs="Times New Roman"/>
          <w:color w:val="FF0000"/>
          <w:sz w:val="24"/>
          <w:szCs w:val="24"/>
        </w:rPr>
      </w:pPr>
    </w:p>
    <w:p w:rsidR="002A2598" w:rsidRPr="002A2598" w:rsidRDefault="002A2598" w:rsidP="002A2598">
      <w:pPr>
        <w:numPr>
          <w:ilvl w:val="0"/>
          <w:numId w:val="7"/>
        </w:numPr>
        <w:suppressAutoHyphens/>
        <w:spacing w:after="0" w:line="240" w:lineRule="auto"/>
        <w:jc w:val="both"/>
        <w:rPr>
          <w:rFonts w:ascii="Times New Roman" w:hAnsi="Times New Roman" w:cs="Times New Roman"/>
          <w:color w:val="000000"/>
          <w:sz w:val="24"/>
          <w:szCs w:val="24"/>
        </w:rPr>
      </w:pPr>
      <w:r w:rsidRPr="002A2598">
        <w:rPr>
          <w:rStyle w:val="l5def34"/>
          <w:rFonts w:ascii="Times New Roman" w:hAnsi="Times New Roman" w:cs="Times New Roman"/>
          <w:b/>
          <w:bCs/>
          <w:sz w:val="24"/>
          <w:szCs w:val="24"/>
        </w:rPr>
        <w:t>Scutiri</w:t>
      </w:r>
      <w:r w:rsidRPr="002A2598">
        <w:rPr>
          <w:rFonts w:ascii="Times New Roman" w:hAnsi="Times New Roman" w:cs="Times New Roman"/>
          <w:color w:val="000000"/>
          <w:sz w:val="24"/>
          <w:szCs w:val="24"/>
        </w:rPr>
        <w:t xml:space="preserve">  </w:t>
      </w:r>
    </w:p>
    <w:p w:rsidR="002A2598" w:rsidRPr="002A2598" w:rsidRDefault="002A2598" w:rsidP="002A2598">
      <w:pPr>
        <w:ind w:left="600"/>
        <w:jc w:val="both"/>
        <w:rPr>
          <w:rFonts w:ascii="Times New Roman" w:hAnsi="Times New Roman" w:cs="Times New Roman"/>
          <w:color w:val="000000"/>
          <w:sz w:val="24"/>
          <w:szCs w:val="24"/>
        </w:rPr>
      </w:pP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Style w:val="l5def35"/>
          <w:rFonts w:ascii="Times New Roman" w:hAnsi="Times New Roman" w:cs="Times New Roman"/>
          <w:color w:val="auto"/>
          <w:sz w:val="24"/>
          <w:szCs w:val="24"/>
        </w:rPr>
        <w:t>Sunt scutite de taxa pentru eliberarea certificatelor, avizelor şi autorizaţiilor următoarele: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a)</w:t>
      </w:r>
      <w:r w:rsidRPr="002A2598">
        <w:rPr>
          <w:rFonts w:ascii="Times New Roman" w:hAnsi="Times New Roman" w:cs="Times New Roman"/>
          <w:sz w:val="24"/>
          <w:szCs w:val="24"/>
        </w:rPr>
        <w:t xml:space="preserve"> </w:t>
      </w:r>
      <w:r w:rsidRPr="002A2598">
        <w:rPr>
          <w:rStyle w:val="l5def36"/>
          <w:rFonts w:ascii="Times New Roman" w:hAnsi="Times New Roman" w:cs="Times New Roman"/>
          <w:color w:val="auto"/>
          <w:sz w:val="24"/>
          <w:szCs w:val="24"/>
        </w:rPr>
        <w:t>certificatele, avizele şi autorizaţiile ai căror beneficiari sunt veterani de război, văduve de război sau văduve nerecăsătorite ale veteranilor de război;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b)</w:t>
      </w:r>
      <w:r w:rsidRPr="002A2598">
        <w:rPr>
          <w:rFonts w:ascii="Times New Roman" w:hAnsi="Times New Roman" w:cs="Times New Roman"/>
          <w:sz w:val="24"/>
          <w:szCs w:val="24"/>
        </w:rPr>
        <w:t xml:space="preserve"> </w:t>
      </w:r>
      <w:r w:rsidRPr="002A2598">
        <w:rPr>
          <w:rStyle w:val="l5def37"/>
          <w:rFonts w:ascii="Times New Roman" w:hAnsi="Times New Roman" w:cs="Times New Roman"/>
          <w:color w:val="auto"/>
          <w:sz w:val="24"/>
          <w:szCs w:val="24"/>
        </w:rPr>
        <w:t xml:space="preserve">certificatele, avizele şi autorizaţiile ai căror beneficiari sunt persoanele prevăzute la </w:t>
      </w:r>
      <w:hyperlink r:id="rId51" w:history="1">
        <w:r w:rsidRPr="002A2598">
          <w:rPr>
            <w:rStyle w:val="Hyperlink"/>
            <w:rFonts w:ascii="Times New Roman" w:hAnsi="Times New Roman" w:cs="Times New Roman"/>
            <w:sz w:val="24"/>
            <w:szCs w:val="24"/>
          </w:rPr>
          <w:t>art. 1</w:t>
        </w:r>
      </w:hyperlink>
      <w:r w:rsidRPr="002A2598">
        <w:rPr>
          <w:rStyle w:val="l5def37"/>
          <w:rFonts w:ascii="Times New Roman" w:hAnsi="Times New Roman" w:cs="Times New Roman"/>
          <w:color w:val="auto"/>
          <w:sz w:val="24"/>
          <w:szCs w:val="24"/>
        </w:rPr>
        <w:t xml:space="preserve"> din Decretul-lege nr. 118/1990, republicat, cu modificările şi completările ulterioare, și a ăpersoanelor fizice prevăzute la art.1 din O.G.nr.105/1999, aprobată cu modificări și completări prin Legea nr.189/2000, cu modificările și completările ulterioare;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c)</w:t>
      </w:r>
      <w:r w:rsidRPr="002A2598">
        <w:rPr>
          <w:rFonts w:ascii="Times New Roman" w:hAnsi="Times New Roman" w:cs="Times New Roman"/>
          <w:sz w:val="24"/>
          <w:szCs w:val="24"/>
        </w:rPr>
        <w:t xml:space="preserve"> </w:t>
      </w:r>
      <w:r w:rsidRPr="002A2598">
        <w:rPr>
          <w:rStyle w:val="l5def38"/>
          <w:rFonts w:ascii="Times New Roman" w:hAnsi="Times New Roman" w:cs="Times New Roman"/>
          <w:color w:val="auto"/>
          <w:sz w:val="24"/>
          <w:szCs w:val="24"/>
        </w:rPr>
        <w:t>certificatele de urbanism şi autorizaţiile de construire pentru lăcaşuri de cult sau construcţii-anexă;</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d)</w:t>
      </w:r>
      <w:r w:rsidRPr="002A2598">
        <w:rPr>
          <w:rFonts w:ascii="Times New Roman" w:hAnsi="Times New Roman" w:cs="Times New Roman"/>
          <w:sz w:val="24"/>
          <w:szCs w:val="24"/>
        </w:rPr>
        <w:t xml:space="preserve"> </w:t>
      </w:r>
      <w:r w:rsidRPr="002A2598">
        <w:rPr>
          <w:rStyle w:val="l5def39"/>
          <w:rFonts w:ascii="Times New Roman" w:hAnsi="Times New Roman" w:cs="Times New Roman"/>
          <w:color w:val="auto"/>
          <w:sz w:val="24"/>
          <w:szCs w:val="24"/>
        </w:rPr>
        <w:t>certificatele de urbanism şi autorizaţiile de construire pentru dezvoltarea, modernizarea sau reabilitarea infrastructurilor din transporturi care aparţin domeniului public al statului;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e)</w:t>
      </w:r>
      <w:r w:rsidRPr="002A2598">
        <w:rPr>
          <w:rFonts w:ascii="Times New Roman" w:hAnsi="Times New Roman" w:cs="Times New Roman"/>
          <w:sz w:val="24"/>
          <w:szCs w:val="24"/>
        </w:rPr>
        <w:t xml:space="preserve"> </w:t>
      </w:r>
      <w:r w:rsidRPr="002A2598">
        <w:rPr>
          <w:rStyle w:val="l5def40"/>
          <w:rFonts w:ascii="Times New Roman" w:hAnsi="Times New Roman" w:cs="Times New Roman"/>
          <w:color w:val="auto"/>
          <w:sz w:val="24"/>
          <w:szCs w:val="24"/>
        </w:rPr>
        <w:t>certificatele de urbanism şi autorizaţiile de construire pentru lucrările de interes public naţional, judeţean sau local;</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f)</w:t>
      </w:r>
      <w:r w:rsidRPr="002A2598">
        <w:rPr>
          <w:rFonts w:ascii="Times New Roman" w:hAnsi="Times New Roman" w:cs="Times New Roman"/>
          <w:sz w:val="24"/>
          <w:szCs w:val="24"/>
        </w:rPr>
        <w:t xml:space="preserve"> </w:t>
      </w:r>
      <w:r w:rsidRPr="002A2598">
        <w:rPr>
          <w:rStyle w:val="l5def41"/>
          <w:rFonts w:ascii="Times New Roman" w:hAnsi="Times New Roman" w:cs="Times New Roman"/>
          <w:color w:val="auto"/>
          <w:sz w:val="24"/>
          <w:szCs w:val="24"/>
        </w:rPr>
        <w:t>certificatele de urbanism şi autorizaţiile de construire, dacă beneficiarul construcţiei este o instituţie publică;</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g)</w:t>
      </w:r>
      <w:r w:rsidRPr="002A2598">
        <w:rPr>
          <w:rFonts w:ascii="Times New Roman" w:hAnsi="Times New Roman" w:cs="Times New Roman"/>
          <w:sz w:val="24"/>
          <w:szCs w:val="24"/>
        </w:rPr>
        <w:t xml:space="preserve"> </w:t>
      </w:r>
      <w:r w:rsidRPr="002A2598">
        <w:rPr>
          <w:rStyle w:val="l5def42"/>
          <w:rFonts w:ascii="Times New Roman" w:hAnsi="Times New Roman" w:cs="Times New Roman"/>
          <w:color w:val="auto"/>
          <w:sz w:val="24"/>
          <w:szCs w:val="24"/>
        </w:rPr>
        <w:t>autorizaţiile de construire pentru autostrăzile şi căile ferate atribuite prin concesionare, conform legii;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h)</w:t>
      </w:r>
      <w:r w:rsidRPr="002A2598">
        <w:rPr>
          <w:rFonts w:ascii="Times New Roman" w:hAnsi="Times New Roman" w:cs="Times New Roman"/>
          <w:sz w:val="24"/>
          <w:szCs w:val="24"/>
        </w:rPr>
        <w:t xml:space="preserve"> </w:t>
      </w:r>
      <w:r w:rsidRPr="002A2598">
        <w:rPr>
          <w:rStyle w:val="l5def43"/>
          <w:rFonts w:ascii="Times New Roman" w:hAnsi="Times New Roman" w:cs="Times New Roman"/>
          <w:color w:val="auto"/>
          <w:sz w:val="24"/>
          <w:szCs w:val="24"/>
        </w:rPr>
        <w:t>certificatele de urbanism şi autorizaţiile de construire, dacă beneficiarul construcţiei este o instituţie sau o unitate care funcţionează sub coordonarea Ministerului Educaţiei şi Cercetării Ştiinţifice sau a Ministerului Tineretului şi Sportului;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lastRenderedPageBreak/>
        <w:t>   </w:t>
      </w:r>
      <w:r w:rsidRPr="002A2598">
        <w:rPr>
          <w:rFonts w:ascii="Times New Roman" w:hAnsi="Times New Roman" w:cs="Times New Roman"/>
          <w:b/>
          <w:bCs/>
          <w:sz w:val="24"/>
          <w:szCs w:val="24"/>
        </w:rPr>
        <w:t>i)</w:t>
      </w:r>
      <w:r w:rsidRPr="002A2598">
        <w:rPr>
          <w:rFonts w:ascii="Times New Roman" w:hAnsi="Times New Roman" w:cs="Times New Roman"/>
          <w:sz w:val="24"/>
          <w:szCs w:val="24"/>
        </w:rPr>
        <w:t xml:space="preserve"> </w:t>
      </w:r>
      <w:r w:rsidRPr="002A2598">
        <w:rPr>
          <w:rStyle w:val="l5def44"/>
          <w:rFonts w:ascii="Times New Roman" w:hAnsi="Times New Roman" w:cs="Times New Roman"/>
          <w:color w:val="auto"/>
          <w:sz w:val="24"/>
          <w:szCs w:val="24"/>
        </w:rPr>
        <w:t>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j)</w:t>
      </w:r>
      <w:r w:rsidRPr="002A2598">
        <w:rPr>
          <w:rFonts w:ascii="Times New Roman" w:hAnsi="Times New Roman" w:cs="Times New Roman"/>
          <w:sz w:val="24"/>
          <w:szCs w:val="24"/>
        </w:rPr>
        <w:t xml:space="preserve"> </w:t>
      </w:r>
      <w:r w:rsidRPr="002A2598">
        <w:rPr>
          <w:rStyle w:val="l5def45"/>
          <w:rFonts w:ascii="Times New Roman" w:hAnsi="Times New Roman" w:cs="Times New Roman"/>
          <w:color w:val="auto"/>
          <w:sz w:val="24"/>
          <w:szCs w:val="24"/>
        </w:rPr>
        <w:t>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k)</w:t>
      </w:r>
      <w:r w:rsidRPr="002A2598">
        <w:rPr>
          <w:rFonts w:ascii="Times New Roman" w:hAnsi="Times New Roman" w:cs="Times New Roman"/>
          <w:sz w:val="24"/>
          <w:szCs w:val="24"/>
        </w:rPr>
        <w:t xml:space="preserve"> </w:t>
      </w:r>
      <w:r w:rsidRPr="002A2598">
        <w:rPr>
          <w:rStyle w:val="l5def46"/>
          <w:rFonts w:ascii="Times New Roman" w:hAnsi="Times New Roman" w:cs="Times New Roman"/>
          <w:color w:val="auto"/>
          <w:sz w:val="24"/>
          <w:szCs w:val="24"/>
        </w:rPr>
        <w:t>certificat de urbanism sau autorizaţie de construire, în cazul unei calamităţi naturale.</w:t>
      </w:r>
      <w:r w:rsidRPr="002A2598">
        <w:rPr>
          <w:rFonts w:ascii="Times New Roman" w:hAnsi="Times New Roman" w:cs="Times New Roman"/>
          <w:sz w:val="24"/>
          <w:szCs w:val="24"/>
        </w:rPr>
        <w:t xml:space="preserve">  </w:t>
      </w:r>
    </w:p>
    <w:p w:rsidR="002A2598" w:rsidRPr="002A2598" w:rsidRDefault="002A2598" w:rsidP="002A2598">
      <w:pPr>
        <w:rPr>
          <w:rFonts w:ascii="Times New Roman" w:hAnsi="Times New Roman" w:cs="Times New Roman"/>
          <w:color w:val="000000"/>
          <w:sz w:val="24"/>
          <w:szCs w:val="24"/>
        </w:rPr>
      </w:pPr>
    </w:p>
    <w:p w:rsidR="002A2598" w:rsidRPr="002A2598" w:rsidRDefault="002A2598" w:rsidP="002A2598">
      <w:pPr>
        <w:rPr>
          <w:rFonts w:ascii="Times New Roman" w:hAnsi="Times New Roman" w:cs="Times New Roman"/>
          <w:color w:val="000000"/>
          <w:sz w:val="24"/>
          <w:szCs w:val="24"/>
        </w:rPr>
      </w:pPr>
    </w:p>
    <w:p w:rsidR="002A2598" w:rsidRPr="002A2598" w:rsidRDefault="002A2598" w:rsidP="002A2598">
      <w:pPr>
        <w:rPr>
          <w:rFonts w:ascii="Times New Roman" w:hAnsi="Times New Roman" w:cs="Times New Roman"/>
          <w:color w:val="000000"/>
          <w:sz w:val="24"/>
          <w:szCs w:val="24"/>
        </w:rPr>
      </w:pPr>
    </w:p>
    <w:p w:rsidR="002A2598" w:rsidRPr="002A2598" w:rsidRDefault="002A2598" w:rsidP="002A2598">
      <w:pPr>
        <w:rPr>
          <w:rFonts w:ascii="Times New Roman" w:hAnsi="Times New Roman" w:cs="Times New Roman"/>
          <w:b/>
          <w:sz w:val="24"/>
          <w:szCs w:val="24"/>
        </w:rPr>
      </w:pPr>
      <w:r w:rsidRPr="002A2598">
        <w:rPr>
          <w:rFonts w:ascii="Times New Roman" w:hAnsi="Times New Roman" w:cs="Times New Roman"/>
          <w:color w:val="000000"/>
          <w:sz w:val="24"/>
          <w:szCs w:val="24"/>
        </w:rPr>
        <w:br/>
      </w:r>
    </w:p>
    <w:p w:rsidR="002A2598" w:rsidRPr="002A2598" w:rsidRDefault="002A2598" w:rsidP="002A2598">
      <w:pPr>
        <w:jc w:val="center"/>
        <w:rPr>
          <w:rFonts w:ascii="Times New Roman" w:hAnsi="Times New Roman" w:cs="Times New Roman"/>
          <w:b/>
          <w:sz w:val="24"/>
          <w:szCs w:val="24"/>
          <w:lang w:val="ro-RO"/>
        </w:rPr>
      </w:pPr>
      <w:r w:rsidRPr="002A2598">
        <w:rPr>
          <w:rFonts w:ascii="Times New Roman" w:hAnsi="Times New Roman" w:cs="Times New Roman"/>
          <w:b/>
          <w:sz w:val="24"/>
          <w:szCs w:val="24"/>
        </w:rPr>
        <w:t>TAXA  PENTRU  FOLOSIREA MIJLOACELOR DE RECLAMĂ ŞI PUBLICITATE</w:t>
      </w:r>
    </w:p>
    <w:p w:rsidR="002A2598" w:rsidRPr="002A2598" w:rsidRDefault="002A2598" w:rsidP="002A2598">
      <w:pPr>
        <w:jc w:val="center"/>
        <w:rPr>
          <w:rFonts w:ascii="Times New Roman" w:hAnsi="Times New Roman" w:cs="Times New Roman"/>
          <w:b/>
          <w:sz w:val="24"/>
          <w:szCs w:val="24"/>
        </w:rPr>
      </w:pPr>
    </w:p>
    <w:p w:rsidR="002A2598" w:rsidRPr="002A2598" w:rsidRDefault="002A2598" w:rsidP="002A2598">
      <w:pPr>
        <w:numPr>
          <w:ilvl w:val="0"/>
          <w:numId w:val="11"/>
        </w:numPr>
        <w:suppressAutoHyphens/>
        <w:spacing w:after="0" w:line="240" w:lineRule="auto"/>
        <w:rPr>
          <w:rFonts w:ascii="Times New Roman" w:hAnsi="Times New Roman" w:cs="Times New Roman"/>
          <w:sz w:val="24"/>
          <w:szCs w:val="24"/>
        </w:rPr>
      </w:pPr>
      <w:r w:rsidRPr="002A2598">
        <w:rPr>
          <w:rFonts w:ascii="Times New Roman" w:hAnsi="Times New Roman" w:cs="Times New Roman"/>
          <w:b/>
          <w:sz w:val="24"/>
          <w:szCs w:val="24"/>
        </w:rPr>
        <w:t>Taxa pentru serviciile de reclamă şi publicitate</w:t>
      </w:r>
      <w:r w:rsidRPr="002A2598">
        <w:rPr>
          <w:rFonts w:ascii="Times New Roman" w:hAnsi="Times New Roman" w:cs="Times New Roman"/>
          <w:sz w:val="24"/>
          <w:szCs w:val="24"/>
        </w:rPr>
        <w:br/>
      </w:r>
      <w:r w:rsidRPr="002A2598">
        <w:rPr>
          <w:rFonts w:ascii="Times New Roman" w:hAnsi="Times New Roman" w:cs="Times New Roman"/>
          <w:color w:val="000000"/>
          <w:sz w:val="24"/>
          <w:szCs w:val="24"/>
        </w:rPr>
        <w:t>Taxa pentru servicii de reclamă şi publicitate se calculează prin aplicarea cotei de 3 %  la valoarea serviciilor de reclamă şi publicitate.</w:t>
      </w:r>
      <w:r w:rsidRPr="002A2598">
        <w:rPr>
          <w:rFonts w:ascii="Times New Roman" w:hAnsi="Times New Roman" w:cs="Times New Roman"/>
          <w:sz w:val="24"/>
          <w:szCs w:val="24"/>
        </w:rPr>
        <w:br/>
        <w:t xml:space="preserve">         </w:t>
      </w:r>
    </w:p>
    <w:p w:rsidR="002A2598" w:rsidRPr="002A2598" w:rsidRDefault="002A2598" w:rsidP="002A2598">
      <w:pPr>
        <w:numPr>
          <w:ilvl w:val="0"/>
          <w:numId w:val="11"/>
        </w:numPr>
        <w:suppressAutoHyphens/>
        <w:spacing w:after="0" w:line="240" w:lineRule="auto"/>
        <w:rPr>
          <w:rFonts w:ascii="Times New Roman" w:hAnsi="Times New Roman" w:cs="Times New Roman"/>
          <w:sz w:val="24"/>
          <w:szCs w:val="24"/>
        </w:rPr>
      </w:pPr>
      <w:r w:rsidRPr="002A2598">
        <w:rPr>
          <w:rFonts w:ascii="Times New Roman" w:hAnsi="Times New Roman" w:cs="Times New Roman"/>
          <w:b/>
          <w:sz w:val="24"/>
          <w:szCs w:val="24"/>
        </w:rPr>
        <w:t>Taxa pentru afişaj în scop de reclamă şi publicitate</w:t>
      </w:r>
      <w:r w:rsidRPr="002A2598">
        <w:rPr>
          <w:rFonts w:ascii="Times New Roman" w:hAnsi="Times New Roman" w:cs="Times New Roman"/>
          <w:sz w:val="24"/>
          <w:szCs w:val="24"/>
        </w:rPr>
        <w:br/>
        <w:t>   1. Valoarea taxei pentru afişaj în scop de reclamă şi publicitate se calculează anual prin înmulţirea numărului de metri pătraţi sau a fracţiunii de metru pătrat a suprafeţei afişajului pentru reclamă sau publicitate cu suma stabilită de consiliul local, astfel:</w:t>
      </w:r>
      <w:r w:rsidRPr="002A2598">
        <w:rPr>
          <w:rFonts w:ascii="Times New Roman" w:hAnsi="Times New Roman" w:cs="Times New Roman"/>
          <w:sz w:val="24"/>
          <w:szCs w:val="24"/>
        </w:rPr>
        <w:br/>
        <w:t xml:space="preserve">    a) în cazul unui afişaj situat în locul în care persoana derulează o activitate economică, </w:t>
      </w:r>
      <w:r w:rsidRPr="002A2598">
        <w:rPr>
          <w:rFonts w:ascii="Times New Roman" w:hAnsi="Times New Roman" w:cs="Times New Roman"/>
          <w:b/>
          <w:sz w:val="24"/>
          <w:szCs w:val="24"/>
        </w:rPr>
        <w:t xml:space="preserve">suma este de </w:t>
      </w:r>
      <w:r w:rsidR="000435FC">
        <w:rPr>
          <w:rFonts w:ascii="Times New Roman" w:hAnsi="Times New Roman" w:cs="Times New Roman"/>
          <w:b/>
          <w:sz w:val="24"/>
          <w:szCs w:val="24"/>
        </w:rPr>
        <w:t>35</w:t>
      </w:r>
      <w:r w:rsidRPr="002A2598">
        <w:rPr>
          <w:rFonts w:ascii="Times New Roman" w:hAnsi="Times New Roman" w:cs="Times New Roman"/>
          <w:b/>
          <w:sz w:val="24"/>
          <w:szCs w:val="24"/>
        </w:rPr>
        <w:t xml:space="preserve"> lei</w:t>
      </w:r>
      <w:r w:rsidRPr="002A2598">
        <w:rPr>
          <w:rFonts w:ascii="Times New Roman" w:hAnsi="Times New Roman" w:cs="Times New Roman"/>
          <w:b/>
          <w:sz w:val="24"/>
          <w:szCs w:val="24"/>
        </w:rPr>
        <w:br/>
      </w:r>
      <w:r w:rsidRPr="002A2598">
        <w:rPr>
          <w:rFonts w:ascii="Times New Roman" w:hAnsi="Times New Roman" w:cs="Times New Roman"/>
          <w:sz w:val="24"/>
          <w:szCs w:val="24"/>
        </w:rPr>
        <w:t xml:space="preserve">    b) în cazul oricărui altui panou, afişaj sau oricărei altei structuri de afişaj pentru reclamă şi publicitate, </w:t>
      </w:r>
      <w:r w:rsidRPr="002A2598">
        <w:rPr>
          <w:rFonts w:ascii="Times New Roman" w:hAnsi="Times New Roman" w:cs="Times New Roman"/>
          <w:b/>
          <w:sz w:val="24"/>
          <w:szCs w:val="24"/>
        </w:rPr>
        <w:t xml:space="preserve">suma este de </w:t>
      </w:r>
      <w:r w:rsidR="000435FC">
        <w:rPr>
          <w:rFonts w:ascii="Times New Roman" w:hAnsi="Times New Roman" w:cs="Times New Roman"/>
          <w:b/>
          <w:sz w:val="24"/>
          <w:szCs w:val="24"/>
        </w:rPr>
        <w:t>25</w:t>
      </w:r>
      <w:r w:rsidRPr="002A2598">
        <w:rPr>
          <w:rFonts w:ascii="Times New Roman" w:hAnsi="Times New Roman" w:cs="Times New Roman"/>
          <w:b/>
          <w:sz w:val="24"/>
          <w:szCs w:val="24"/>
        </w:rPr>
        <w:t xml:space="preserve"> lei.</w:t>
      </w:r>
    </w:p>
    <w:p w:rsidR="002A2598" w:rsidRPr="002A2598" w:rsidRDefault="002A2598" w:rsidP="002A2598">
      <w:pPr>
        <w:ind w:left="720"/>
        <w:rPr>
          <w:rFonts w:ascii="Times New Roman" w:hAnsi="Times New Roman" w:cs="Times New Roman"/>
          <w:sz w:val="24"/>
          <w:szCs w:val="24"/>
        </w:rPr>
      </w:pPr>
      <w:r w:rsidRPr="002A2598">
        <w:rPr>
          <w:rFonts w:ascii="Times New Roman" w:hAnsi="Times New Roman" w:cs="Times New Roman"/>
          <w:b/>
          <w:sz w:val="24"/>
          <w:szCs w:val="24"/>
        </w:rPr>
        <w:t>2.</w:t>
      </w:r>
      <w:r w:rsidRPr="002A2598">
        <w:rPr>
          <w:rFonts w:ascii="Times New Roman" w:hAnsi="Times New Roman" w:cs="Times New Roman"/>
          <w:bCs/>
          <w:sz w:val="24"/>
          <w:szCs w:val="24"/>
        </w:rPr>
        <w:t>Prevederile articolului 478, alin.(3)-(5) din Codul fiscal se aplică în mod corespunzător.</w:t>
      </w:r>
    </w:p>
    <w:p w:rsidR="002A2598" w:rsidRPr="002A2598" w:rsidRDefault="002A2598" w:rsidP="002A2598">
      <w:pPr>
        <w:rPr>
          <w:rFonts w:ascii="Times New Roman" w:hAnsi="Times New Roman" w:cs="Times New Roman"/>
          <w:sz w:val="24"/>
          <w:szCs w:val="24"/>
        </w:rPr>
      </w:pPr>
    </w:p>
    <w:p w:rsidR="002A2598" w:rsidRPr="002A2598" w:rsidRDefault="002A2598" w:rsidP="002A2598">
      <w:pPr>
        <w:numPr>
          <w:ilvl w:val="0"/>
          <w:numId w:val="11"/>
        </w:numPr>
        <w:suppressAutoHyphens/>
        <w:spacing w:after="0" w:line="240" w:lineRule="auto"/>
        <w:rPr>
          <w:rFonts w:ascii="Times New Roman" w:hAnsi="Times New Roman" w:cs="Times New Roman"/>
          <w:b/>
          <w:sz w:val="24"/>
          <w:szCs w:val="24"/>
        </w:rPr>
      </w:pPr>
      <w:r w:rsidRPr="002A2598">
        <w:rPr>
          <w:rFonts w:ascii="Times New Roman" w:hAnsi="Times New Roman" w:cs="Times New Roman"/>
          <w:b/>
          <w:sz w:val="24"/>
          <w:szCs w:val="24"/>
        </w:rPr>
        <w:t>Scutiri</w:t>
      </w:r>
    </w:p>
    <w:p w:rsidR="002A2598" w:rsidRPr="002A2598" w:rsidRDefault="002A2598" w:rsidP="002A2598">
      <w:pPr>
        <w:ind w:left="720"/>
        <w:jc w:val="both"/>
        <w:rPr>
          <w:rFonts w:ascii="Times New Roman" w:hAnsi="Times New Roman" w:cs="Times New Roman"/>
          <w:color w:val="000000"/>
          <w:sz w:val="24"/>
          <w:szCs w:val="24"/>
          <w:lang w:val="ro-RO" w:eastAsia="ro-RO"/>
        </w:rPr>
      </w:pPr>
      <w:r w:rsidRPr="002A2598">
        <w:rPr>
          <w:rFonts w:ascii="Times New Roman" w:hAnsi="Times New Roman" w:cs="Times New Roman"/>
          <w:bCs/>
          <w:sz w:val="24"/>
          <w:szCs w:val="24"/>
        </w:rPr>
        <w:t>1.</w:t>
      </w:r>
      <w:r w:rsidRPr="002A2598">
        <w:rPr>
          <w:rFonts w:ascii="Times New Roman" w:hAnsi="Times New Roman" w:cs="Times New Roman"/>
          <w:b/>
          <w:bCs/>
          <w:color w:val="FF7F50"/>
          <w:sz w:val="24"/>
          <w:szCs w:val="24"/>
        </w:rPr>
        <w:t xml:space="preserve"> </w:t>
      </w:r>
      <w:r w:rsidRPr="002A2598">
        <w:rPr>
          <w:rStyle w:val="l5def1"/>
          <w:rFonts w:ascii="Times New Roman" w:hAnsi="Times New Roman" w:cs="Times New Roman"/>
          <w:sz w:val="24"/>
          <w:szCs w:val="24"/>
        </w:rPr>
        <w:t>Taxa pentru serviciile de reclamă şi publicitate şi taxa pentru afişaj în scop de reclamă şi publicitate nu se aplică instituţiilor publice, cu excepţia cazurilor când acestea fac reclamă unor activităţi economice.</w:t>
      </w:r>
      <w:r w:rsidRPr="002A2598">
        <w:rPr>
          <w:rFonts w:ascii="Times New Roman" w:hAnsi="Times New Roman" w:cs="Times New Roman"/>
          <w:color w:val="000000"/>
          <w:sz w:val="24"/>
          <w:szCs w:val="24"/>
        </w:rPr>
        <w:t xml:space="preserve">  </w:t>
      </w:r>
    </w:p>
    <w:p w:rsidR="002A2598" w:rsidRPr="002A2598" w:rsidRDefault="002A2598" w:rsidP="002A2598">
      <w:pPr>
        <w:ind w:left="720"/>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 2.</w:t>
      </w:r>
      <w:r w:rsidRPr="002A2598">
        <w:rPr>
          <w:rStyle w:val="l5def2"/>
          <w:rFonts w:ascii="Times New Roman" w:hAnsi="Times New Roman" w:cs="Times New Roman"/>
          <w:sz w:val="24"/>
          <w:szCs w:val="24"/>
        </w:rPr>
        <w:t xml:space="preserve">Taxa pentru afişaj în scop de reclamă şi publicitate, nu se aplică unei persoane care închiriază panoul, afişajul sau structura de afişaj unei alte persoane, în acest caz taxa prevăzută la </w:t>
      </w:r>
      <w:hyperlink r:id="rId52" w:history="1">
        <w:r w:rsidRPr="002A2598">
          <w:rPr>
            <w:rStyle w:val="Hyperlink"/>
            <w:rFonts w:ascii="Times New Roman" w:hAnsi="Times New Roman" w:cs="Times New Roman"/>
            <w:sz w:val="24"/>
            <w:szCs w:val="24"/>
          </w:rPr>
          <w:t>art. 477</w:t>
        </w:r>
      </w:hyperlink>
      <w:r w:rsidRPr="002A2598">
        <w:rPr>
          <w:rStyle w:val="l5def2"/>
          <w:rFonts w:ascii="Times New Roman" w:hAnsi="Times New Roman" w:cs="Times New Roman"/>
          <w:sz w:val="24"/>
          <w:szCs w:val="24"/>
        </w:rPr>
        <w:t xml:space="preserve"> fiind plătită de această ultimă persoană.</w:t>
      </w:r>
      <w:r w:rsidRPr="002A2598">
        <w:rPr>
          <w:rFonts w:ascii="Times New Roman" w:hAnsi="Times New Roman" w:cs="Times New Roman"/>
          <w:color w:val="000000"/>
          <w:sz w:val="24"/>
          <w:szCs w:val="24"/>
        </w:rPr>
        <w:t xml:space="preserve">  </w:t>
      </w:r>
    </w:p>
    <w:p w:rsidR="002A2598" w:rsidRPr="002A2598" w:rsidRDefault="002A2598" w:rsidP="002A2598">
      <w:pPr>
        <w:ind w:left="720"/>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r w:rsidRPr="002A2598">
        <w:rPr>
          <w:rStyle w:val="l5def3"/>
          <w:rFonts w:ascii="Times New Roman" w:hAnsi="Times New Roman" w:cs="Times New Roman"/>
          <w:sz w:val="24"/>
          <w:szCs w:val="24"/>
        </w:rPr>
        <w:t>Taxa pentru afişaj în scop de reclamă şi publicitate nu se datorează pentru afişele, panourile sau alte mijloace de reclamă şi publicitate amplasate în interiorul clădirilor.</w:t>
      </w:r>
      <w:r w:rsidRPr="002A2598">
        <w:rPr>
          <w:rFonts w:ascii="Times New Roman" w:hAnsi="Times New Roman" w:cs="Times New Roman"/>
          <w:color w:val="000000"/>
          <w:sz w:val="24"/>
          <w:szCs w:val="24"/>
        </w:rPr>
        <w:t xml:space="preserve">  </w:t>
      </w:r>
    </w:p>
    <w:p w:rsidR="002A2598" w:rsidRPr="002A2598" w:rsidRDefault="002A2598" w:rsidP="002A2598">
      <w:pPr>
        <w:ind w:left="720"/>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  4. </w:t>
      </w:r>
      <w:r w:rsidRPr="002A2598">
        <w:rPr>
          <w:rStyle w:val="l5def4"/>
          <w:rFonts w:ascii="Times New Roman" w:hAnsi="Times New Roman" w:cs="Times New Roman"/>
          <w:sz w:val="24"/>
          <w:szCs w:val="24"/>
        </w:rPr>
        <w:t>Taxa pentru afişaj în scop de reclamă şi publicitate nu se aplică pentru panourile de identificare a instalaţiilor energetice, marcaje de avertizare sau marcaje de circulaţie, precum şi alte informaţii de utilitate publică şi educaţionale.</w:t>
      </w:r>
      <w:r w:rsidRPr="002A2598">
        <w:rPr>
          <w:rFonts w:ascii="Times New Roman" w:hAnsi="Times New Roman" w:cs="Times New Roman"/>
          <w:color w:val="000000"/>
          <w:sz w:val="24"/>
          <w:szCs w:val="24"/>
        </w:rPr>
        <w:t xml:space="preserve">  </w:t>
      </w:r>
    </w:p>
    <w:p w:rsidR="002A2598" w:rsidRPr="002A2598" w:rsidRDefault="002A2598" w:rsidP="002A2598">
      <w:pPr>
        <w:ind w:left="720"/>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 5. </w:t>
      </w:r>
      <w:r w:rsidRPr="002A2598">
        <w:rPr>
          <w:rStyle w:val="l5def5"/>
          <w:rFonts w:ascii="Times New Roman" w:hAnsi="Times New Roman" w:cs="Times New Roman"/>
          <w:sz w:val="24"/>
          <w:szCs w:val="24"/>
        </w:rPr>
        <w:t>Nu se datorează taxa pentru folosirea mijloacelor de reclamă şi publicitate pentru afişajul efectuat pe mijloacele de transport care nu sunt destinate, prin construcţia lor, realizării de reclamă şi publicitate.</w:t>
      </w:r>
    </w:p>
    <w:p w:rsidR="002A2598" w:rsidRPr="002A2598" w:rsidRDefault="002A2598" w:rsidP="002A2598">
      <w:pPr>
        <w:rPr>
          <w:rFonts w:ascii="Times New Roman" w:hAnsi="Times New Roman" w:cs="Times New Roman"/>
          <w:sz w:val="24"/>
          <w:szCs w:val="24"/>
        </w:rPr>
      </w:pPr>
    </w:p>
    <w:p w:rsidR="002A2598" w:rsidRPr="002A2598" w:rsidRDefault="002A2598" w:rsidP="002A2598">
      <w:pPr>
        <w:rPr>
          <w:rFonts w:ascii="Times New Roman" w:hAnsi="Times New Roman" w:cs="Times New Roman"/>
          <w:sz w:val="24"/>
          <w:szCs w:val="24"/>
        </w:rPr>
      </w:pPr>
    </w:p>
    <w:p w:rsidR="002A2598" w:rsidRPr="002A2598" w:rsidRDefault="002A2598" w:rsidP="002A2598">
      <w:pPr>
        <w:pStyle w:val="Heading7"/>
        <w:tabs>
          <w:tab w:val="clear" w:pos="0"/>
        </w:tabs>
        <w:rPr>
          <w:rFonts w:ascii="Times New Roman" w:hAnsi="Times New Roman"/>
          <w:szCs w:val="24"/>
        </w:rPr>
      </w:pPr>
      <w:bookmarkStart w:id="1" w:name="do%7CarI%7Cpt1%7Cpa4"/>
      <w:bookmarkEnd w:id="0"/>
      <w:bookmarkEnd w:id="1"/>
      <w:r w:rsidRPr="002A2598">
        <w:rPr>
          <w:rFonts w:ascii="Times New Roman" w:hAnsi="Times New Roman"/>
          <w:szCs w:val="24"/>
        </w:rPr>
        <w:t>IMPOZITUL   PE   SPECTACOLE</w:t>
      </w:r>
    </w:p>
    <w:p w:rsidR="002A2598" w:rsidRPr="002A2598" w:rsidRDefault="002A2598" w:rsidP="002A2598">
      <w:pPr>
        <w:rPr>
          <w:rFonts w:ascii="Times New Roman" w:hAnsi="Times New Roman" w:cs="Times New Roman"/>
          <w:sz w:val="24"/>
          <w:szCs w:val="24"/>
        </w:rPr>
      </w:pPr>
    </w:p>
    <w:p w:rsidR="002A2598" w:rsidRPr="002A2598" w:rsidRDefault="002A2598" w:rsidP="002A2598">
      <w:pPr>
        <w:ind w:left="-270" w:right="-460" w:hanging="90"/>
        <w:rPr>
          <w:rFonts w:ascii="Times New Roman" w:hAnsi="Times New Roman" w:cs="Times New Roman"/>
          <w:sz w:val="24"/>
          <w:szCs w:val="24"/>
        </w:rPr>
      </w:pPr>
      <w:r w:rsidRPr="002A2598">
        <w:rPr>
          <w:rFonts w:ascii="Times New Roman" w:hAnsi="Times New Roman" w:cs="Times New Roman"/>
          <w:sz w:val="24"/>
          <w:szCs w:val="24"/>
        </w:rPr>
        <w:t xml:space="preserve">     </w:t>
      </w:r>
      <w:r w:rsidRPr="002A2598">
        <w:rPr>
          <w:rFonts w:ascii="Times New Roman" w:hAnsi="Times New Roman" w:cs="Times New Roman"/>
          <w:b/>
          <w:sz w:val="24"/>
          <w:szCs w:val="24"/>
        </w:rPr>
        <w:t>Calculul impozitului</w:t>
      </w:r>
      <w:r w:rsidRPr="002A2598">
        <w:rPr>
          <w:rFonts w:ascii="Times New Roman" w:hAnsi="Times New Roman" w:cs="Times New Roman"/>
          <w:b/>
          <w:sz w:val="24"/>
          <w:szCs w:val="24"/>
        </w:rPr>
        <w:br/>
      </w:r>
      <w:r w:rsidRPr="002A2598">
        <w:rPr>
          <w:rFonts w:ascii="Times New Roman" w:hAnsi="Times New Roman" w:cs="Times New Roman"/>
          <w:sz w:val="24"/>
          <w:szCs w:val="24"/>
        </w:rPr>
        <w:t>    1. Impozitul pe spectacole se calculează prin aplicarea cotei de impozit la suma încasată din vânzarea biletelor de intrare şi a abonamentelor.</w:t>
      </w:r>
      <w:r w:rsidRPr="002A2598">
        <w:rPr>
          <w:rFonts w:ascii="Times New Roman" w:hAnsi="Times New Roman" w:cs="Times New Roman"/>
          <w:sz w:val="24"/>
          <w:szCs w:val="24"/>
        </w:rPr>
        <w:br/>
        <w:t>    2. Consiliul  local hotărăşte cota de impozit după cum urmează:</w:t>
      </w:r>
      <w:r w:rsidRPr="002A2598">
        <w:rPr>
          <w:rFonts w:ascii="Times New Roman" w:hAnsi="Times New Roman" w:cs="Times New Roman"/>
          <w:sz w:val="24"/>
          <w:szCs w:val="24"/>
        </w:rPr>
        <w:br/>
        <w:t>    a</w:t>
      </w:r>
      <w:r w:rsidRPr="002A2598">
        <w:rPr>
          <w:rFonts w:ascii="Times New Roman" w:hAnsi="Times New Roman" w:cs="Times New Roman"/>
          <w:b/>
          <w:sz w:val="24"/>
          <w:szCs w:val="24"/>
        </w:rPr>
        <w:t>) 2% ,</w:t>
      </w:r>
      <w:r w:rsidRPr="002A2598">
        <w:rPr>
          <w:rFonts w:ascii="Times New Roman" w:hAnsi="Times New Roman" w:cs="Times New Roman"/>
          <w:sz w:val="24"/>
          <w:szCs w:val="24"/>
        </w:rPr>
        <w:t xml:space="preserve"> în cazul unui spectacol de teatru, de exemplu o piesă de teatru, balet, operă, operetă, concert filarmonic sau altă manifestare muzicală, prezentarea unui film la cinematograf, un spectacol de circ sau orice competiţie sportivă internă sau internaţională;</w:t>
      </w:r>
      <w:r w:rsidRPr="002A2598">
        <w:rPr>
          <w:rFonts w:ascii="Times New Roman" w:hAnsi="Times New Roman" w:cs="Times New Roman"/>
          <w:sz w:val="24"/>
          <w:szCs w:val="24"/>
        </w:rPr>
        <w:br/>
        <w:t>    b</w:t>
      </w:r>
      <w:r w:rsidRPr="002A2598">
        <w:rPr>
          <w:rFonts w:ascii="Times New Roman" w:hAnsi="Times New Roman" w:cs="Times New Roman"/>
          <w:b/>
          <w:sz w:val="24"/>
          <w:szCs w:val="24"/>
        </w:rPr>
        <w:t>) 5%</w:t>
      </w:r>
      <w:r w:rsidRPr="002A2598">
        <w:rPr>
          <w:rFonts w:ascii="Times New Roman" w:hAnsi="Times New Roman" w:cs="Times New Roman"/>
          <w:sz w:val="24"/>
          <w:szCs w:val="24"/>
        </w:rPr>
        <w:t xml:space="preserve"> în cazul oricărei altei manifestări artistice decât cele enumerate la lit.a.</w:t>
      </w:r>
    </w:p>
    <w:p w:rsidR="002A2598" w:rsidRPr="002A2598" w:rsidRDefault="002A2598" w:rsidP="002A2598">
      <w:pPr>
        <w:ind w:left="-270" w:right="-460" w:hanging="90"/>
        <w:rPr>
          <w:rFonts w:ascii="Times New Roman" w:hAnsi="Times New Roman" w:cs="Times New Roman"/>
          <w:sz w:val="24"/>
          <w:szCs w:val="24"/>
        </w:rPr>
      </w:pPr>
    </w:p>
    <w:p w:rsidR="002A2598" w:rsidRPr="002A2598" w:rsidRDefault="002A2598" w:rsidP="002A2598">
      <w:pPr>
        <w:ind w:left="-270" w:right="-460" w:hanging="90"/>
        <w:rPr>
          <w:rFonts w:ascii="Times New Roman" w:hAnsi="Times New Roman" w:cs="Times New Roman"/>
          <w:b/>
          <w:sz w:val="24"/>
          <w:szCs w:val="24"/>
        </w:rPr>
      </w:pPr>
      <w:r w:rsidRPr="002A2598">
        <w:rPr>
          <w:rFonts w:ascii="Times New Roman" w:hAnsi="Times New Roman" w:cs="Times New Roman"/>
          <w:b/>
          <w:sz w:val="24"/>
          <w:szCs w:val="24"/>
        </w:rPr>
        <w:t xml:space="preserve">      Scutiri</w:t>
      </w:r>
    </w:p>
    <w:p w:rsidR="002A2598" w:rsidRPr="002A2598" w:rsidRDefault="002A2598" w:rsidP="002A2598">
      <w:pPr>
        <w:pStyle w:val="Heading7"/>
        <w:numPr>
          <w:ilvl w:val="6"/>
          <w:numId w:val="0"/>
        </w:numPr>
        <w:tabs>
          <w:tab w:val="left" w:pos="0"/>
        </w:tabs>
        <w:jc w:val="both"/>
        <w:rPr>
          <w:rFonts w:ascii="Times New Roman" w:hAnsi="Times New Roman"/>
          <w:b w:val="0"/>
          <w:color w:val="000000"/>
          <w:szCs w:val="24"/>
          <w:lang w:val="en-US"/>
        </w:rPr>
      </w:pPr>
      <w:r w:rsidRPr="002A2598">
        <w:rPr>
          <w:rFonts w:ascii="Times New Roman" w:hAnsi="Times New Roman"/>
          <w:b w:val="0"/>
          <w:color w:val="000000"/>
          <w:szCs w:val="24"/>
          <w:lang w:val="en-US"/>
        </w:rPr>
        <w:t>Spectacolele organizate în scopuri umanitare sunt scutite de la plata impozitului pe spectacole. </w:t>
      </w:r>
    </w:p>
    <w:p w:rsidR="002A2598" w:rsidRPr="002A2598" w:rsidRDefault="002A2598" w:rsidP="002A2598">
      <w:pPr>
        <w:rPr>
          <w:rFonts w:ascii="Times New Roman" w:hAnsi="Times New Roman" w:cs="Times New Roman"/>
          <w:sz w:val="24"/>
          <w:szCs w:val="24"/>
        </w:rPr>
      </w:pPr>
    </w:p>
    <w:p w:rsidR="002A2598" w:rsidRPr="002A2598" w:rsidRDefault="002A2598" w:rsidP="002A2598">
      <w:pPr>
        <w:jc w:val="both"/>
        <w:rPr>
          <w:rFonts w:ascii="Times New Roman" w:hAnsi="Times New Roman" w:cs="Times New Roman"/>
          <w:sz w:val="24"/>
          <w:szCs w:val="24"/>
          <w:lang w:val="ro-RO" w:eastAsia="ro-RO"/>
        </w:rPr>
      </w:pPr>
    </w:p>
    <w:p w:rsidR="002A2598" w:rsidRDefault="002A2598" w:rsidP="002A2598">
      <w:pPr>
        <w:jc w:val="center"/>
        <w:rPr>
          <w:rFonts w:ascii="Times New Roman" w:hAnsi="Times New Roman" w:cs="Times New Roman"/>
          <w:b/>
          <w:sz w:val="24"/>
          <w:szCs w:val="24"/>
          <w:lang w:val="ro-RO" w:eastAsia="ro-RO"/>
        </w:rPr>
      </w:pPr>
    </w:p>
    <w:p w:rsidR="00D9586A" w:rsidRPr="002A2598" w:rsidRDefault="00D9586A" w:rsidP="002A2598">
      <w:pPr>
        <w:jc w:val="center"/>
        <w:rPr>
          <w:rFonts w:ascii="Times New Roman" w:hAnsi="Times New Roman" w:cs="Times New Roman"/>
          <w:b/>
          <w:sz w:val="24"/>
          <w:szCs w:val="24"/>
          <w:lang w:val="ro-RO" w:eastAsia="ro-RO"/>
        </w:rPr>
      </w:pPr>
    </w:p>
    <w:p w:rsidR="00D9586A" w:rsidRDefault="00D9586A" w:rsidP="00D9586A">
      <w:pPr>
        <w:ind w:left="720" w:firstLine="720"/>
        <w:rPr>
          <w:rFonts w:ascii="Times New Roman" w:hAnsi="Times New Roman" w:cs="Times New Roman"/>
          <w:b/>
          <w:sz w:val="24"/>
          <w:szCs w:val="24"/>
          <w:lang w:val="ro-RO" w:eastAsia="ro-RO"/>
        </w:rPr>
      </w:pPr>
      <w:r w:rsidRPr="002A2598">
        <w:rPr>
          <w:rFonts w:ascii="Times New Roman" w:hAnsi="Times New Roman" w:cs="Times New Roman"/>
          <w:b/>
          <w:sz w:val="24"/>
          <w:szCs w:val="24"/>
          <w:lang w:val="ro-RO" w:eastAsia="ro-RO"/>
        </w:rPr>
        <w:lastRenderedPageBreak/>
        <w:t>ALTE TAXE LOCALE</w:t>
      </w:r>
    </w:p>
    <w:tbl>
      <w:tblPr>
        <w:tblStyle w:val="TableGrid"/>
        <w:tblW w:w="10298" w:type="dxa"/>
        <w:tblInd w:w="250" w:type="dxa"/>
        <w:tblLayout w:type="fixed"/>
        <w:tblLook w:val="04A0"/>
      </w:tblPr>
      <w:tblGrid>
        <w:gridCol w:w="567"/>
        <w:gridCol w:w="3989"/>
        <w:gridCol w:w="3672"/>
        <w:gridCol w:w="2070"/>
      </w:tblGrid>
      <w:tr w:rsidR="00D9586A" w:rsidTr="00B35AD9">
        <w:tc>
          <w:tcPr>
            <w:tcW w:w="567" w:type="dxa"/>
          </w:tcPr>
          <w:p w:rsidR="00D9586A" w:rsidRDefault="00D9586A" w:rsidP="00B35AD9">
            <w:pPr>
              <w:jc w:val="both"/>
              <w:rPr>
                <w:sz w:val="24"/>
                <w:szCs w:val="24"/>
                <w:lang w:val="ro-RO"/>
              </w:rPr>
            </w:pPr>
          </w:p>
        </w:tc>
        <w:tc>
          <w:tcPr>
            <w:tcW w:w="9731" w:type="dxa"/>
            <w:gridSpan w:val="3"/>
          </w:tcPr>
          <w:p w:rsidR="00D9586A" w:rsidRDefault="00D9586A" w:rsidP="00B35AD9">
            <w:pPr>
              <w:jc w:val="both"/>
              <w:rPr>
                <w:b/>
                <w:sz w:val="24"/>
                <w:szCs w:val="24"/>
                <w:lang w:val="ro-RO"/>
              </w:rPr>
            </w:pPr>
            <w:r>
              <w:rPr>
                <w:b/>
                <w:sz w:val="24"/>
                <w:szCs w:val="24"/>
                <w:lang w:val="ro-RO"/>
              </w:rPr>
              <w:t>Comuna Bobâlna</w:t>
            </w:r>
          </w:p>
          <w:p w:rsidR="00D9586A" w:rsidRDefault="00D9586A" w:rsidP="00B35AD9">
            <w:pPr>
              <w:jc w:val="both"/>
              <w:rPr>
                <w:b/>
                <w:sz w:val="24"/>
                <w:szCs w:val="24"/>
                <w:lang w:val="ro-RO"/>
              </w:rPr>
            </w:pPr>
            <w:r w:rsidRPr="008F6529">
              <w:rPr>
                <w:b/>
                <w:sz w:val="24"/>
                <w:szCs w:val="24"/>
              </w:rPr>
              <w:t>Anexa</w:t>
            </w:r>
            <w:r>
              <w:rPr>
                <w:b/>
                <w:sz w:val="24"/>
                <w:szCs w:val="24"/>
              </w:rPr>
              <w:t xml:space="preserve"> nr.2 proiect  de   hotarare  nr.</w:t>
            </w:r>
            <w:r w:rsidR="00AF223D">
              <w:rPr>
                <w:b/>
                <w:sz w:val="24"/>
                <w:szCs w:val="24"/>
              </w:rPr>
              <w:t>68</w:t>
            </w:r>
            <w:r>
              <w:rPr>
                <w:b/>
                <w:sz w:val="24"/>
                <w:szCs w:val="24"/>
              </w:rPr>
              <w:t xml:space="preserve"> din </w:t>
            </w:r>
            <w:r w:rsidR="00AF223D">
              <w:rPr>
                <w:b/>
                <w:sz w:val="24"/>
                <w:szCs w:val="24"/>
              </w:rPr>
              <w:t>18</w:t>
            </w:r>
            <w:r>
              <w:rPr>
                <w:b/>
                <w:sz w:val="24"/>
                <w:szCs w:val="24"/>
              </w:rPr>
              <w:t xml:space="preserve"> </w:t>
            </w:r>
            <w:r w:rsidRPr="008F6529">
              <w:rPr>
                <w:b/>
                <w:sz w:val="24"/>
                <w:szCs w:val="24"/>
                <w:lang w:val="ro-RO"/>
              </w:rPr>
              <w:t>.</w:t>
            </w:r>
            <w:r w:rsidRPr="008F6529">
              <w:rPr>
                <w:b/>
                <w:sz w:val="24"/>
                <w:szCs w:val="24"/>
              </w:rPr>
              <w:t>1</w:t>
            </w:r>
            <w:r w:rsidR="00AF223D">
              <w:rPr>
                <w:b/>
                <w:sz w:val="24"/>
                <w:szCs w:val="24"/>
              </w:rPr>
              <w:t>0</w:t>
            </w:r>
            <w:r w:rsidRPr="008F6529">
              <w:rPr>
                <w:b/>
                <w:sz w:val="24"/>
                <w:szCs w:val="24"/>
              </w:rPr>
              <w:t>.20</w:t>
            </w:r>
            <w:r>
              <w:rPr>
                <w:b/>
                <w:sz w:val="24"/>
                <w:szCs w:val="24"/>
              </w:rPr>
              <w:t>22</w:t>
            </w:r>
          </w:p>
          <w:p w:rsidR="00D9586A" w:rsidRDefault="00D9586A" w:rsidP="00B35AD9">
            <w:pPr>
              <w:jc w:val="both"/>
              <w:rPr>
                <w:b/>
                <w:sz w:val="24"/>
                <w:szCs w:val="24"/>
              </w:rPr>
            </w:pPr>
            <w:r>
              <w:rPr>
                <w:b/>
                <w:sz w:val="24"/>
                <w:szCs w:val="24"/>
                <w:lang w:val="ro-RO"/>
              </w:rPr>
              <w:t xml:space="preserve">ALTE TAXE SPECIALE </w:t>
            </w:r>
          </w:p>
          <w:p w:rsidR="00D9586A" w:rsidRDefault="00D9586A" w:rsidP="00B35AD9">
            <w:pPr>
              <w:jc w:val="both"/>
              <w:rPr>
                <w:b/>
                <w:sz w:val="24"/>
                <w:szCs w:val="24"/>
                <w:lang w:val="ro-RO"/>
              </w:rPr>
            </w:pPr>
          </w:p>
        </w:tc>
      </w:tr>
      <w:tr w:rsidR="00D9586A" w:rsidTr="00B35AD9">
        <w:tc>
          <w:tcPr>
            <w:tcW w:w="567" w:type="dxa"/>
          </w:tcPr>
          <w:p w:rsidR="00D9586A" w:rsidRDefault="00D9586A" w:rsidP="00B35AD9">
            <w:pPr>
              <w:jc w:val="both"/>
              <w:rPr>
                <w:sz w:val="24"/>
                <w:szCs w:val="24"/>
                <w:lang w:val="ro-RO"/>
              </w:rPr>
            </w:pPr>
            <w:r>
              <w:rPr>
                <w:sz w:val="24"/>
                <w:szCs w:val="24"/>
                <w:lang w:val="ro-RO"/>
              </w:rPr>
              <w:t>Nr. crt</w:t>
            </w:r>
          </w:p>
        </w:tc>
        <w:tc>
          <w:tcPr>
            <w:tcW w:w="9731" w:type="dxa"/>
            <w:gridSpan w:val="3"/>
          </w:tcPr>
          <w:p w:rsidR="00D9586A" w:rsidRDefault="00D9586A" w:rsidP="00B35AD9">
            <w:pPr>
              <w:jc w:val="both"/>
              <w:rPr>
                <w:sz w:val="24"/>
                <w:szCs w:val="24"/>
                <w:lang w:val="ro-RO"/>
              </w:rPr>
            </w:pPr>
            <w:r>
              <w:rPr>
                <w:sz w:val="24"/>
                <w:szCs w:val="24"/>
                <w:lang w:val="ro-RO"/>
              </w:rPr>
              <w:t>Denumirea si cuantumul taxei</w:t>
            </w:r>
          </w:p>
        </w:tc>
      </w:tr>
      <w:tr w:rsidR="00D9586A" w:rsidTr="00B35AD9">
        <w:trPr>
          <w:trHeight w:val="927"/>
        </w:trPr>
        <w:tc>
          <w:tcPr>
            <w:tcW w:w="567" w:type="dxa"/>
            <w:vMerge w:val="restart"/>
          </w:tcPr>
          <w:p w:rsidR="00D9586A" w:rsidRDefault="00D9586A" w:rsidP="00B35AD9">
            <w:pPr>
              <w:jc w:val="both"/>
              <w:rPr>
                <w:sz w:val="24"/>
                <w:szCs w:val="24"/>
                <w:lang w:val="ro-RO"/>
              </w:rPr>
            </w:pPr>
            <w:r>
              <w:rPr>
                <w:sz w:val="24"/>
                <w:szCs w:val="24"/>
                <w:lang w:val="ro-RO"/>
              </w:rPr>
              <w:t>1.</w:t>
            </w:r>
          </w:p>
        </w:tc>
        <w:tc>
          <w:tcPr>
            <w:tcW w:w="9731" w:type="dxa"/>
            <w:gridSpan w:val="3"/>
          </w:tcPr>
          <w:p w:rsidR="00D9586A" w:rsidRDefault="00D9586A" w:rsidP="00B35AD9">
            <w:pPr>
              <w:jc w:val="both"/>
              <w:rPr>
                <w:sz w:val="24"/>
                <w:szCs w:val="24"/>
                <w:lang w:val="ro-RO"/>
              </w:rPr>
            </w:pPr>
            <w:r>
              <w:rPr>
                <w:sz w:val="24"/>
                <w:szCs w:val="24"/>
                <w:lang w:val="ro-RO"/>
              </w:rPr>
              <w:t>Taxa specială pentru  finantarea  Serviciului Voluntar  pentru Situatii de  Urgenta  stabilita in   baza  art. 25 lit.d din Legea nr.481/2004</w:t>
            </w:r>
          </w:p>
        </w:tc>
      </w:tr>
      <w:tr w:rsidR="00D9586A" w:rsidTr="00B35AD9">
        <w:trPr>
          <w:trHeight w:val="926"/>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Gospodariile de pe raza comunei precum si persoanele care detin proprietati in comuna si nu au domiciliul sau resedinta pe raza comunei</w:t>
            </w:r>
          </w:p>
        </w:tc>
        <w:tc>
          <w:tcPr>
            <w:tcW w:w="2070" w:type="dxa"/>
          </w:tcPr>
          <w:p w:rsidR="00D9586A" w:rsidRDefault="00D9586A" w:rsidP="00B35AD9">
            <w:pPr>
              <w:jc w:val="both"/>
              <w:rPr>
                <w:sz w:val="24"/>
                <w:szCs w:val="24"/>
                <w:lang w:val="ro-RO"/>
              </w:rPr>
            </w:pPr>
            <w:r>
              <w:rPr>
                <w:sz w:val="24"/>
                <w:szCs w:val="24"/>
                <w:lang w:val="ro-RO"/>
              </w:rPr>
              <w:t>2</w:t>
            </w:r>
          </w:p>
        </w:tc>
      </w:tr>
      <w:tr w:rsidR="00D9586A" w:rsidTr="00B35AD9">
        <w:trPr>
          <w:trHeight w:val="926"/>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Agenti economici care  desfasoara  un  proces  tehnologic</w:t>
            </w:r>
          </w:p>
        </w:tc>
        <w:tc>
          <w:tcPr>
            <w:tcW w:w="2070" w:type="dxa"/>
          </w:tcPr>
          <w:p w:rsidR="00D9586A" w:rsidRDefault="00D9586A" w:rsidP="00B35AD9">
            <w:pPr>
              <w:jc w:val="both"/>
              <w:rPr>
                <w:sz w:val="24"/>
                <w:szCs w:val="24"/>
                <w:lang w:val="ro-RO"/>
              </w:rPr>
            </w:pPr>
            <w:r>
              <w:rPr>
                <w:sz w:val="24"/>
                <w:szCs w:val="24"/>
                <w:lang w:val="ro-RO"/>
              </w:rPr>
              <w:t>22</w:t>
            </w:r>
          </w:p>
        </w:tc>
      </w:tr>
      <w:tr w:rsidR="00D9586A" w:rsidTr="00B35AD9">
        <w:trPr>
          <w:trHeight w:val="926"/>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Agenti economici care nu   desfasoara  un  proces  tehnologic</w:t>
            </w:r>
          </w:p>
        </w:tc>
        <w:tc>
          <w:tcPr>
            <w:tcW w:w="2070" w:type="dxa"/>
          </w:tcPr>
          <w:p w:rsidR="00D9586A" w:rsidRDefault="00D9586A" w:rsidP="00B35AD9">
            <w:pPr>
              <w:jc w:val="both"/>
              <w:rPr>
                <w:sz w:val="24"/>
                <w:szCs w:val="24"/>
                <w:lang w:val="ro-RO"/>
              </w:rPr>
            </w:pPr>
            <w:r>
              <w:rPr>
                <w:sz w:val="24"/>
                <w:szCs w:val="24"/>
                <w:lang w:val="ro-RO"/>
              </w:rPr>
              <w:t>11</w:t>
            </w:r>
          </w:p>
        </w:tc>
      </w:tr>
      <w:tr w:rsidR="00D9586A" w:rsidTr="00B35AD9">
        <w:tc>
          <w:tcPr>
            <w:tcW w:w="567" w:type="dxa"/>
          </w:tcPr>
          <w:p w:rsidR="00D9586A" w:rsidRDefault="00D9586A" w:rsidP="00B35AD9">
            <w:pPr>
              <w:jc w:val="both"/>
              <w:rPr>
                <w:sz w:val="24"/>
                <w:szCs w:val="24"/>
                <w:lang w:val="ro-RO"/>
              </w:rPr>
            </w:pPr>
            <w:r>
              <w:rPr>
                <w:sz w:val="24"/>
                <w:szCs w:val="24"/>
                <w:lang w:val="ro-RO"/>
              </w:rPr>
              <w:t>2.</w:t>
            </w:r>
          </w:p>
        </w:tc>
        <w:tc>
          <w:tcPr>
            <w:tcW w:w="9731" w:type="dxa"/>
            <w:gridSpan w:val="3"/>
          </w:tcPr>
          <w:p w:rsidR="00D9586A" w:rsidRDefault="00D9586A" w:rsidP="00B35AD9">
            <w:pPr>
              <w:jc w:val="both"/>
              <w:rPr>
                <w:sz w:val="24"/>
                <w:szCs w:val="24"/>
                <w:lang w:val="ro-RO"/>
              </w:rPr>
            </w:pPr>
            <w:r>
              <w:rPr>
                <w:sz w:val="24"/>
                <w:szCs w:val="24"/>
                <w:lang w:val="ro-RO"/>
              </w:rPr>
              <w:t>Taxa  oficiere  casatorie  in  zilele  libere de  sâmbăta si duminica  se stabileste la 100 lei</w:t>
            </w:r>
          </w:p>
          <w:p w:rsidR="00D9586A" w:rsidRDefault="00D9586A" w:rsidP="00B35AD9">
            <w:pPr>
              <w:jc w:val="both"/>
              <w:rPr>
                <w:sz w:val="24"/>
                <w:szCs w:val="24"/>
                <w:lang w:val="ro-RO"/>
              </w:rPr>
            </w:pPr>
          </w:p>
        </w:tc>
      </w:tr>
      <w:tr w:rsidR="00D9586A" w:rsidTr="00B35AD9">
        <w:trPr>
          <w:trHeight w:val="339"/>
        </w:trPr>
        <w:tc>
          <w:tcPr>
            <w:tcW w:w="567" w:type="dxa"/>
            <w:vMerge w:val="restart"/>
          </w:tcPr>
          <w:p w:rsidR="00D9586A" w:rsidRDefault="00D9586A" w:rsidP="00B35AD9">
            <w:pPr>
              <w:jc w:val="both"/>
              <w:rPr>
                <w:sz w:val="24"/>
                <w:szCs w:val="24"/>
                <w:lang w:val="ro-RO"/>
              </w:rPr>
            </w:pPr>
            <w:r>
              <w:rPr>
                <w:sz w:val="24"/>
                <w:szCs w:val="24"/>
                <w:lang w:val="ro-RO"/>
              </w:rPr>
              <w:t>3.</w:t>
            </w:r>
          </w:p>
        </w:tc>
        <w:tc>
          <w:tcPr>
            <w:tcW w:w="9731" w:type="dxa"/>
            <w:gridSpan w:val="3"/>
          </w:tcPr>
          <w:p w:rsidR="00D9586A" w:rsidRDefault="00D9586A" w:rsidP="00B35AD9">
            <w:pPr>
              <w:jc w:val="both"/>
              <w:rPr>
                <w:sz w:val="24"/>
                <w:szCs w:val="24"/>
                <w:lang w:val="ro-RO"/>
              </w:rPr>
            </w:pPr>
            <w:r>
              <w:rPr>
                <w:sz w:val="24"/>
                <w:szCs w:val="24"/>
                <w:lang w:val="ro-RO"/>
              </w:rPr>
              <w:t>Txe pentru xeroxarea  documentelor   prezentate sau existente in arhiva  primăriei comunei  Bobilna , cu exceptia celor  referitoare la salarizare se stabilesc astfel:</w:t>
            </w:r>
          </w:p>
        </w:tc>
      </w:tr>
      <w:tr w:rsidR="00D9586A" w:rsidTr="00B35AD9">
        <w:trPr>
          <w:trHeight w:val="337"/>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Tip  format</w:t>
            </w:r>
          </w:p>
        </w:tc>
        <w:tc>
          <w:tcPr>
            <w:tcW w:w="2070" w:type="dxa"/>
          </w:tcPr>
          <w:p w:rsidR="00D9586A" w:rsidRDefault="00D9586A" w:rsidP="00B35AD9">
            <w:pPr>
              <w:jc w:val="both"/>
              <w:rPr>
                <w:sz w:val="24"/>
                <w:szCs w:val="24"/>
                <w:lang w:val="ro-RO"/>
              </w:rPr>
            </w:pPr>
            <w:r>
              <w:rPr>
                <w:sz w:val="24"/>
                <w:szCs w:val="24"/>
                <w:lang w:val="ro-RO"/>
              </w:rPr>
              <w:t>Lei/ pagina</w:t>
            </w:r>
          </w:p>
        </w:tc>
      </w:tr>
      <w:tr w:rsidR="00D9586A" w:rsidTr="00B35AD9">
        <w:trPr>
          <w:trHeight w:val="337"/>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Format A4</w:t>
            </w:r>
          </w:p>
        </w:tc>
        <w:tc>
          <w:tcPr>
            <w:tcW w:w="2070" w:type="dxa"/>
          </w:tcPr>
          <w:p w:rsidR="00D9586A" w:rsidRPr="00994DA9" w:rsidRDefault="00D9586A" w:rsidP="00B35AD9">
            <w:pPr>
              <w:jc w:val="both"/>
              <w:rPr>
                <w:sz w:val="24"/>
                <w:szCs w:val="24"/>
                <w:lang w:val="ro-RO"/>
              </w:rPr>
            </w:pPr>
            <w:r w:rsidRPr="00994DA9">
              <w:rPr>
                <w:sz w:val="24"/>
                <w:szCs w:val="24"/>
                <w:lang w:val="ro-RO"/>
              </w:rPr>
              <w:t>0.5</w:t>
            </w:r>
          </w:p>
        </w:tc>
      </w:tr>
      <w:tr w:rsidR="00D9586A" w:rsidTr="00B35AD9">
        <w:trPr>
          <w:trHeight w:val="337"/>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Format A3</w:t>
            </w:r>
          </w:p>
        </w:tc>
        <w:tc>
          <w:tcPr>
            <w:tcW w:w="2070" w:type="dxa"/>
          </w:tcPr>
          <w:p w:rsidR="00D9586A" w:rsidRPr="00994DA9" w:rsidRDefault="00D9586A" w:rsidP="00B35AD9">
            <w:pPr>
              <w:jc w:val="both"/>
              <w:rPr>
                <w:sz w:val="24"/>
                <w:szCs w:val="24"/>
                <w:lang w:val="ro-RO"/>
              </w:rPr>
            </w:pPr>
            <w:r w:rsidRPr="00994DA9">
              <w:rPr>
                <w:sz w:val="24"/>
                <w:szCs w:val="24"/>
                <w:lang w:val="ro-RO"/>
              </w:rPr>
              <w:t>1,0</w:t>
            </w:r>
          </w:p>
        </w:tc>
      </w:tr>
      <w:tr w:rsidR="00D9586A" w:rsidTr="00B35AD9">
        <w:trPr>
          <w:trHeight w:val="103"/>
        </w:trPr>
        <w:tc>
          <w:tcPr>
            <w:tcW w:w="567" w:type="dxa"/>
            <w:vMerge w:val="restart"/>
          </w:tcPr>
          <w:p w:rsidR="00D9586A" w:rsidRDefault="00D9586A" w:rsidP="00B35AD9">
            <w:pPr>
              <w:jc w:val="both"/>
              <w:rPr>
                <w:sz w:val="24"/>
                <w:szCs w:val="24"/>
                <w:lang w:val="ro-RO"/>
              </w:rPr>
            </w:pPr>
            <w:r>
              <w:rPr>
                <w:sz w:val="24"/>
                <w:szCs w:val="24"/>
                <w:lang w:val="ro-RO"/>
              </w:rPr>
              <w:t>4.</w:t>
            </w: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tc>
        <w:tc>
          <w:tcPr>
            <w:tcW w:w="9731" w:type="dxa"/>
            <w:gridSpan w:val="3"/>
          </w:tcPr>
          <w:p w:rsidR="00D9586A" w:rsidRDefault="00D9586A" w:rsidP="00B35AD9">
            <w:pPr>
              <w:jc w:val="both"/>
              <w:rPr>
                <w:sz w:val="24"/>
                <w:szCs w:val="24"/>
                <w:lang w:val="ro-RO"/>
              </w:rPr>
            </w:pPr>
            <w:r>
              <w:rPr>
                <w:sz w:val="24"/>
                <w:szCs w:val="24"/>
                <w:lang w:val="ro-RO"/>
              </w:rPr>
              <w:lastRenderedPageBreak/>
              <w:t xml:space="preserve">Se aproba  taxarea  de  servicii de  cadastru si agricultura la solicitare  persoanelor  fizice  si  juridice </w:t>
            </w: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lang w:val="ro-RO"/>
              </w:rPr>
            </w:pPr>
            <w:r>
              <w:rPr>
                <w:sz w:val="24"/>
                <w:szCs w:val="24"/>
                <w:lang w:val="ro-RO"/>
              </w:rPr>
              <w:t>Specificatie</w:t>
            </w:r>
          </w:p>
        </w:tc>
        <w:tc>
          <w:tcPr>
            <w:tcW w:w="3672" w:type="dxa"/>
          </w:tcPr>
          <w:p w:rsidR="00D9586A" w:rsidRDefault="00D9586A" w:rsidP="00B35AD9">
            <w:pPr>
              <w:jc w:val="both"/>
              <w:rPr>
                <w:sz w:val="24"/>
                <w:szCs w:val="24"/>
                <w:lang w:val="ro-RO"/>
              </w:rPr>
            </w:pPr>
            <w:r>
              <w:rPr>
                <w:sz w:val="24"/>
                <w:szCs w:val="24"/>
                <w:lang w:val="ro-RO"/>
              </w:rPr>
              <w:t xml:space="preserve">Lei </w:t>
            </w:r>
          </w:p>
        </w:tc>
        <w:tc>
          <w:tcPr>
            <w:tcW w:w="2070" w:type="dxa"/>
          </w:tcPr>
          <w:p w:rsidR="00D9586A" w:rsidRDefault="00D9586A" w:rsidP="00B35AD9">
            <w:pPr>
              <w:jc w:val="both"/>
              <w:rPr>
                <w:sz w:val="24"/>
                <w:szCs w:val="24"/>
                <w:lang w:val="ro-RO"/>
              </w:rPr>
            </w:pPr>
            <w:r>
              <w:rPr>
                <w:sz w:val="24"/>
                <w:szCs w:val="24"/>
                <w:lang w:val="ro-RO"/>
              </w:rPr>
              <w:t>Mod de plata</w:t>
            </w: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lang w:val="ro-RO"/>
              </w:rPr>
            </w:pPr>
            <w:r>
              <w:rPr>
                <w:sz w:val="24"/>
                <w:szCs w:val="24"/>
                <w:lang w:val="ro-RO"/>
              </w:rPr>
              <w:t>a.Taxa eliberare  proces  verbal  vecinatati</w:t>
            </w:r>
          </w:p>
        </w:tc>
        <w:tc>
          <w:tcPr>
            <w:tcW w:w="3672" w:type="dxa"/>
          </w:tcPr>
          <w:p w:rsidR="00D9586A" w:rsidRPr="00F97D0F" w:rsidRDefault="00D9586A" w:rsidP="00B35AD9">
            <w:pPr>
              <w:jc w:val="both"/>
              <w:rPr>
                <w:b/>
                <w:sz w:val="24"/>
                <w:szCs w:val="24"/>
                <w:lang w:val="ro-RO"/>
              </w:rPr>
            </w:pPr>
            <w:r>
              <w:rPr>
                <w:b/>
                <w:sz w:val="24"/>
                <w:szCs w:val="24"/>
                <w:lang w:val="ro-RO"/>
              </w:rPr>
              <w:t>31</w:t>
            </w:r>
            <w:r w:rsidRPr="00F97D0F">
              <w:rPr>
                <w:b/>
                <w:sz w:val="24"/>
                <w:szCs w:val="24"/>
                <w:lang w:val="ro-RO"/>
              </w:rPr>
              <w:t xml:space="preserve"> </w:t>
            </w:r>
          </w:p>
        </w:tc>
        <w:tc>
          <w:tcPr>
            <w:tcW w:w="2070" w:type="dxa"/>
          </w:tcPr>
          <w:p w:rsidR="00D9586A" w:rsidRDefault="00D9586A" w:rsidP="00B35AD9">
            <w:pPr>
              <w:jc w:val="both"/>
              <w:rPr>
                <w:sz w:val="24"/>
                <w:szCs w:val="24"/>
                <w:lang w:val="ro-RO"/>
              </w:rPr>
            </w:pPr>
          </w:p>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lang w:val="ro-RO"/>
              </w:rPr>
            </w:pPr>
          </w:p>
        </w:tc>
        <w:tc>
          <w:tcPr>
            <w:tcW w:w="3672" w:type="dxa"/>
          </w:tcPr>
          <w:p w:rsidR="00D9586A" w:rsidRPr="00F97D0F" w:rsidRDefault="00D9586A" w:rsidP="00B35AD9">
            <w:pPr>
              <w:jc w:val="both"/>
              <w:rPr>
                <w:b/>
                <w:sz w:val="24"/>
                <w:szCs w:val="24"/>
                <w:lang w:val="ro-RO"/>
              </w:rPr>
            </w:pP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lang w:val="ro-RO"/>
              </w:rPr>
            </w:pPr>
            <w:r>
              <w:rPr>
                <w:sz w:val="24"/>
                <w:szCs w:val="24"/>
                <w:lang w:val="ro-RO"/>
              </w:rPr>
              <w:t>b. Taxa  eliberare  proces  verbal  de constatare a pagubelor</w:t>
            </w:r>
          </w:p>
          <w:p w:rsidR="00D9586A" w:rsidRDefault="00D9586A" w:rsidP="00B35AD9">
            <w:pPr>
              <w:jc w:val="both"/>
              <w:rPr>
                <w:sz w:val="24"/>
                <w:szCs w:val="24"/>
                <w:lang w:val="ro-RO"/>
              </w:rPr>
            </w:pPr>
          </w:p>
        </w:tc>
        <w:tc>
          <w:tcPr>
            <w:tcW w:w="3672" w:type="dxa"/>
          </w:tcPr>
          <w:p w:rsidR="00D9586A" w:rsidRPr="00F97D0F" w:rsidRDefault="00D9586A" w:rsidP="00B35AD9">
            <w:pPr>
              <w:jc w:val="both"/>
              <w:rPr>
                <w:b/>
                <w:sz w:val="24"/>
                <w:szCs w:val="24"/>
                <w:lang w:val="ro-RO"/>
              </w:rPr>
            </w:pPr>
            <w:r w:rsidRPr="00F97D0F">
              <w:rPr>
                <w:b/>
                <w:sz w:val="24"/>
                <w:szCs w:val="24"/>
                <w:lang w:val="ro-RO"/>
              </w:rPr>
              <w:lastRenderedPageBreak/>
              <w:t>3</w:t>
            </w:r>
            <w:r>
              <w:rPr>
                <w:b/>
                <w:sz w:val="24"/>
                <w:szCs w:val="24"/>
                <w:lang w:val="ro-RO"/>
              </w:rPr>
              <w:t>1</w:t>
            </w:r>
          </w:p>
        </w:tc>
        <w:tc>
          <w:tcPr>
            <w:tcW w:w="2070" w:type="dxa"/>
          </w:tcPr>
          <w:p w:rsidR="00D9586A" w:rsidRDefault="00D9586A" w:rsidP="00B35AD9">
            <w:pPr>
              <w:jc w:val="both"/>
              <w:rPr>
                <w:sz w:val="24"/>
                <w:szCs w:val="24"/>
                <w:lang w:val="ro-RO"/>
              </w:rPr>
            </w:pPr>
          </w:p>
          <w:p w:rsidR="00D9586A" w:rsidRDefault="00D9586A" w:rsidP="00B35AD9">
            <w:pPr>
              <w:jc w:val="both"/>
              <w:rPr>
                <w:sz w:val="24"/>
                <w:szCs w:val="24"/>
                <w:lang w:val="ro-RO"/>
              </w:rPr>
            </w:pPr>
          </w:p>
        </w:tc>
      </w:tr>
      <w:tr w:rsidR="00D9586A" w:rsidTr="00B35AD9">
        <w:trPr>
          <w:gridAfter w:val="3"/>
          <w:wAfter w:w="9731" w:type="dxa"/>
          <w:trHeight w:val="276"/>
        </w:trPr>
        <w:tc>
          <w:tcPr>
            <w:tcW w:w="567" w:type="dxa"/>
            <w:vMerge/>
          </w:tcPr>
          <w:p w:rsidR="00D9586A" w:rsidRDefault="00D9586A" w:rsidP="00B35AD9">
            <w:pPr>
              <w:jc w:val="both"/>
              <w:rPr>
                <w:sz w:val="24"/>
                <w:szCs w:val="24"/>
                <w:lang w:val="ro-RO"/>
              </w:rPr>
            </w:pPr>
          </w:p>
        </w:tc>
      </w:tr>
      <w:tr w:rsidR="00D9586A" w:rsidTr="00B35AD9">
        <w:trPr>
          <w:gridAfter w:val="3"/>
          <w:wAfter w:w="9731" w:type="dxa"/>
          <w:trHeight w:val="276"/>
        </w:trPr>
        <w:tc>
          <w:tcPr>
            <w:tcW w:w="567" w:type="dxa"/>
            <w:vMerge/>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rPr>
            </w:pPr>
            <w:r>
              <w:rPr>
                <w:sz w:val="24"/>
                <w:szCs w:val="24"/>
              </w:rPr>
              <w:t xml:space="preserve">Taxa de peiaj pentru utilizarea drumurilor aflate in proprietatea sau administrarea comunei Bobîlna , pentru transportul de material lemnos </w:t>
            </w:r>
          </w:p>
          <w:p w:rsidR="00D9586A" w:rsidRDefault="00D9586A" w:rsidP="00B35AD9">
            <w:pPr>
              <w:jc w:val="both"/>
              <w:rPr>
                <w:sz w:val="24"/>
                <w:szCs w:val="24"/>
                <w:lang w:val="ro-RO"/>
              </w:rPr>
            </w:pPr>
            <w:r>
              <w:rPr>
                <w:sz w:val="24"/>
                <w:szCs w:val="24"/>
              </w:rPr>
              <w:t>pentru transportul materialelor de cariera si balastiera sau a altor materiale de constructii</w:t>
            </w:r>
          </w:p>
        </w:tc>
        <w:tc>
          <w:tcPr>
            <w:tcW w:w="3672" w:type="dxa"/>
          </w:tcPr>
          <w:p w:rsidR="00D9586A" w:rsidRDefault="00D9586A" w:rsidP="00B35AD9">
            <w:pPr>
              <w:jc w:val="both"/>
              <w:rPr>
                <w:b/>
                <w:sz w:val="24"/>
                <w:szCs w:val="24"/>
              </w:rPr>
            </w:pPr>
            <w:r>
              <w:rPr>
                <w:b/>
                <w:sz w:val="24"/>
                <w:szCs w:val="24"/>
              </w:rPr>
              <w:t xml:space="preserve">10 lei/mc transportat </w:t>
            </w:r>
          </w:p>
          <w:p w:rsidR="00D9586A" w:rsidRDefault="00D9586A" w:rsidP="00B35AD9">
            <w:pPr>
              <w:jc w:val="both"/>
              <w:rPr>
                <w:b/>
                <w:sz w:val="24"/>
                <w:szCs w:val="24"/>
              </w:rPr>
            </w:pPr>
          </w:p>
          <w:p w:rsidR="00D9586A" w:rsidRDefault="00D9586A" w:rsidP="00B35AD9">
            <w:pPr>
              <w:jc w:val="both"/>
              <w:rPr>
                <w:b/>
                <w:sz w:val="24"/>
                <w:szCs w:val="24"/>
              </w:rPr>
            </w:pPr>
          </w:p>
          <w:p w:rsidR="00D9586A" w:rsidRDefault="00D9586A" w:rsidP="00B35AD9">
            <w:pPr>
              <w:jc w:val="both"/>
              <w:rPr>
                <w:b/>
                <w:sz w:val="24"/>
                <w:szCs w:val="24"/>
              </w:rPr>
            </w:pPr>
          </w:p>
          <w:p w:rsidR="00D9586A" w:rsidRDefault="00D9586A" w:rsidP="00B35AD9">
            <w:pPr>
              <w:jc w:val="both"/>
              <w:rPr>
                <w:b/>
                <w:sz w:val="24"/>
                <w:szCs w:val="24"/>
              </w:rPr>
            </w:pPr>
            <w:r>
              <w:rPr>
                <w:b/>
                <w:sz w:val="24"/>
                <w:szCs w:val="24"/>
              </w:rPr>
              <w:t>12 lei/to</w:t>
            </w:r>
          </w:p>
          <w:p w:rsidR="00D9586A" w:rsidRDefault="00D9586A" w:rsidP="00B35AD9">
            <w:pPr>
              <w:jc w:val="both"/>
              <w:rPr>
                <w:sz w:val="24"/>
                <w:szCs w:val="24"/>
                <w:lang w:val="ro-RO"/>
              </w:rPr>
            </w:pP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rPr>
            </w:pPr>
            <w:r>
              <w:rPr>
                <w:sz w:val="24"/>
                <w:szCs w:val="24"/>
              </w:rPr>
              <w:t xml:space="preserve">Taxa eliberare copii dupa documente din arhiva </w:t>
            </w:r>
            <w:r w:rsidRPr="00693222">
              <w:rPr>
                <w:color w:val="F2F2F2" w:themeColor="background1" w:themeShade="F2"/>
                <w:sz w:val="24"/>
                <w:szCs w:val="24"/>
              </w:rPr>
              <w:t>primariei</w:t>
            </w:r>
          </w:p>
        </w:tc>
        <w:tc>
          <w:tcPr>
            <w:tcW w:w="3672" w:type="dxa"/>
          </w:tcPr>
          <w:p w:rsidR="00D9586A" w:rsidRPr="00F97D0F" w:rsidRDefault="00D9586A" w:rsidP="00B35AD9">
            <w:pPr>
              <w:jc w:val="both"/>
              <w:rPr>
                <w:b/>
                <w:sz w:val="24"/>
                <w:szCs w:val="24"/>
              </w:rPr>
            </w:pPr>
            <w:r w:rsidRPr="00F97D0F">
              <w:rPr>
                <w:b/>
                <w:sz w:val="24"/>
                <w:szCs w:val="24"/>
              </w:rPr>
              <w:t>2</w:t>
            </w:r>
            <w:r>
              <w:rPr>
                <w:b/>
                <w:sz w:val="24"/>
                <w:szCs w:val="24"/>
              </w:rPr>
              <w:t>1</w:t>
            </w:r>
            <w:r w:rsidRPr="00F97D0F">
              <w:rPr>
                <w:b/>
                <w:sz w:val="24"/>
                <w:szCs w:val="24"/>
              </w:rPr>
              <w:t xml:space="preserve"> lei</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buldoexcavator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120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tractor  cu  remorca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100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tractor  cu  cositoare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100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lang w:val="ro-RO"/>
              </w:rPr>
              <w:t>Taxa  de inchiriere  tractor  cu  mulcer</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200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lang w:val="ro-RO"/>
              </w:rPr>
            </w:pPr>
            <w:r>
              <w:rPr>
                <w:sz w:val="24"/>
                <w:szCs w:val="24"/>
              </w:rPr>
              <w:t xml:space="preserve">Taxa  inchiriere  motopompa </w:t>
            </w:r>
          </w:p>
        </w:tc>
        <w:tc>
          <w:tcPr>
            <w:tcW w:w="3672" w:type="dxa"/>
          </w:tcPr>
          <w:p w:rsidR="00D9586A" w:rsidRPr="00F97D0F" w:rsidRDefault="00D9586A" w:rsidP="00B35AD9">
            <w:pPr>
              <w:jc w:val="both"/>
              <w:rPr>
                <w:b/>
                <w:sz w:val="24"/>
                <w:szCs w:val="24"/>
                <w:lang w:val="ro-RO"/>
              </w:rPr>
            </w:pPr>
            <w:r>
              <w:rPr>
                <w:b/>
                <w:sz w:val="24"/>
                <w:szCs w:val="24"/>
                <w:lang w:val="ro-RO"/>
              </w:rPr>
              <w:t>51</w:t>
            </w:r>
            <w:r w:rsidRPr="00F97D0F">
              <w:rPr>
                <w:b/>
                <w:sz w:val="24"/>
                <w:szCs w:val="24"/>
                <w:lang w:val="ro-RO"/>
              </w:rPr>
              <w:t xml:space="preserve">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drujba </w:t>
            </w:r>
          </w:p>
        </w:tc>
        <w:tc>
          <w:tcPr>
            <w:tcW w:w="3672" w:type="dxa"/>
          </w:tcPr>
          <w:p w:rsidR="00D9586A" w:rsidRPr="00F97D0F" w:rsidRDefault="00D9586A" w:rsidP="00B35AD9">
            <w:pPr>
              <w:jc w:val="both"/>
              <w:rPr>
                <w:b/>
                <w:sz w:val="24"/>
                <w:szCs w:val="24"/>
                <w:lang w:val="ro-RO"/>
              </w:rPr>
            </w:pPr>
            <w:r>
              <w:rPr>
                <w:b/>
                <w:sz w:val="24"/>
                <w:szCs w:val="24"/>
                <w:lang w:val="ro-RO"/>
              </w:rPr>
              <w:t>21</w:t>
            </w:r>
            <w:r w:rsidRPr="00F97D0F">
              <w:rPr>
                <w:b/>
                <w:sz w:val="24"/>
                <w:szCs w:val="24"/>
                <w:lang w:val="ro-RO"/>
              </w:rPr>
              <w:t xml:space="preserve">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bazin  imbaiere ovine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10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comert  ambulant </w:t>
            </w:r>
          </w:p>
        </w:tc>
        <w:tc>
          <w:tcPr>
            <w:tcW w:w="3672" w:type="dxa"/>
          </w:tcPr>
          <w:p w:rsidR="00D9586A" w:rsidRPr="00F97D0F" w:rsidRDefault="00D9586A" w:rsidP="00B35AD9">
            <w:pPr>
              <w:jc w:val="both"/>
              <w:rPr>
                <w:b/>
                <w:sz w:val="24"/>
                <w:szCs w:val="24"/>
                <w:lang w:val="ro-RO"/>
              </w:rPr>
            </w:pPr>
            <w:r w:rsidRPr="00F97D0F">
              <w:rPr>
                <w:b/>
                <w:sz w:val="24"/>
                <w:szCs w:val="24"/>
                <w:lang w:val="ro-RO"/>
              </w:rPr>
              <w:t>2</w:t>
            </w:r>
            <w:r>
              <w:rPr>
                <w:b/>
                <w:sz w:val="24"/>
                <w:szCs w:val="24"/>
                <w:lang w:val="ro-RO"/>
              </w:rPr>
              <w:t>1</w:t>
            </w:r>
            <w:r w:rsidRPr="00F97D0F">
              <w:rPr>
                <w:b/>
                <w:sz w:val="24"/>
                <w:szCs w:val="24"/>
                <w:lang w:val="ro-RO"/>
              </w:rPr>
              <w:t xml:space="preserve"> lei </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inscriere  mopede si  carute </w:t>
            </w:r>
          </w:p>
        </w:tc>
        <w:tc>
          <w:tcPr>
            <w:tcW w:w="3672" w:type="dxa"/>
          </w:tcPr>
          <w:p w:rsidR="00D9586A" w:rsidRPr="00F97D0F" w:rsidRDefault="00D9586A" w:rsidP="00D9586A">
            <w:pPr>
              <w:jc w:val="both"/>
              <w:rPr>
                <w:b/>
                <w:sz w:val="24"/>
                <w:szCs w:val="24"/>
                <w:lang w:val="ro-RO"/>
              </w:rPr>
            </w:pPr>
            <w:r w:rsidRPr="00F97D0F">
              <w:rPr>
                <w:b/>
                <w:sz w:val="24"/>
                <w:szCs w:val="24"/>
                <w:lang w:val="ro-RO"/>
              </w:rPr>
              <w:t>Taxa  inregistrare 6</w:t>
            </w:r>
            <w:r>
              <w:rPr>
                <w:b/>
                <w:sz w:val="24"/>
                <w:szCs w:val="24"/>
                <w:lang w:val="ro-RO"/>
              </w:rPr>
              <w:t>5</w:t>
            </w:r>
            <w:r w:rsidRPr="00F97D0F">
              <w:rPr>
                <w:b/>
                <w:sz w:val="24"/>
                <w:szCs w:val="24"/>
                <w:lang w:val="ro-RO"/>
              </w:rPr>
              <w:t xml:space="preserve"> lei </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tcPr>
          <w:p w:rsidR="00D9586A" w:rsidRDefault="00D9586A" w:rsidP="00B35AD9">
            <w:pPr>
              <w:jc w:val="both"/>
              <w:rPr>
                <w:sz w:val="24"/>
                <w:szCs w:val="24"/>
                <w:lang w:val="ro-RO"/>
              </w:rPr>
            </w:pPr>
            <w:r>
              <w:rPr>
                <w:sz w:val="24"/>
                <w:szCs w:val="24"/>
                <w:lang w:val="ro-RO"/>
              </w:rPr>
              <w:t>6</w:t>
            </w:r>
          </w:p>
        </w:tc>
        <w:tc>
          <w:tcPr>
            <w:tcW w:w="3989" w:type="dxa"/>
          </w:tcPr>
          <w:p w:rsidR="00D9586A" w:rsidRDefault="00D9586A" w:rsidP="00B35AD9">
            <w:pPr>
              <w:ind w:left="67" w:hanging="67"/>
              <w:jc w:val="both"/>
              <w:rPr>
                <w:sz w:val="24"/>
                <w:szCs w:val="24"/>
              </w:rPr>
            </w:pPr>
            <w:r>
              <w:rPr>
                <w:sz w:val="24"/>
                <w:szCs w:val="24"/>
              </w:rPr>
              <w:t xml:space="preserve">Taxa  eliberare  adeverinte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10 lei </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tcPr>
          <w:p w:rsidR="00D9586A" w:rsidRDefault="00D9586A" w:rsidP="00B35AD9">
            <w:pPr>
              <w:jc w:val="both"/>
              <w:rPr>
                <w:sz w:val="24"/>
                <w:szCs w:val="24"/>
                <w:lang w:val="ro-RO"/>
              </w:rPr>
            </w:pPr>
            <w:r>
              <w:rPr>
                <w:sz w:val="24"/>
                <w:szCs w:val="24"/>
                <w:lang w:val="ro-RO"/>
              </w:rPr>
              <w:t>7</w:t>
            </w:r>
          </w:p>
        </w:tc>
        <w:tc>
          <w:tcPr>
            <w:tcW w:w="3989" w:type="dxa"/>
          </w:tcPr>
          <w:p w:rsidR="00D9586A" w:rsidRDefault="00D9586A" w:rsidP="00B35AD9">
            <w:pPr>
              <w:ind w:left="67" w:hanging="67"/>
              <w:jc w:val="both"/>
              <w:rPr>
                <w:sz w:val="24"/>
                <w:szCs w:val="24"/>
              </w:rPr>
            </w:pPr>
            <w:r>
              <w:rPr>
                <w:sz w:val="24"/>
                <w:szCs w:val="24"/>
              </w:rPr>
              <w:t xml:space="preserve">Taxa eliberare  certificate  fiscal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15 lei </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tcPr>
          <w:p w:rsidR="00D9586A" w:rsidRDefault="00D9586A" w:rsidP="00B35AD9">
            <w:pPr>
              <w:jc w:val="both"/>
              <w:rPr>
                <w:sz w:val="24"/>
                <w:szCs w:val="24"/>
                <w:lang w:val="ro-RO"/>
              </w:rPr>
            </w:pPr>
            <w:r>
              <w:rPr>
                <w:sz w:val="24"/>
                <w:szCs w:val="24"/>
                <w:lang w:val="ro-RO"/>
              </w:rPr>
              <w:t>8</w:t>
            </w:r>
          </w:p>
        </w:tc>
        <w:tc>
          <w:tcPr>
            <w:tcW w:w="3989" w:type="dxa"/>
          </w:tcPr>
          <w:p w:rsidR="00D9586A" w:rsidRPr="00A77527" w:rsidRDefault="00D9586A" w:rsidP="00B35AD9">
            <w:pPr>
              <w:ind w:left="67" w:hanging="67"/>
              <w:jc w:val="both"/>
              <w:rPr>
                <w:sz w:val="24"/>
                <w:szCs w:val="24"/>
              </w:rPr>
            </w:pPr>
            <w:r>
              <w:rPr>
                <w:sz w:val="24"/>
                <w:szCs w:val="24"/>
              </w:rPr>
              <w:t xml:space="preserve">Taxa  eliberare  certificate  de  stare  civila </w:t>
            </w:r>
          </w:p>
        </w:tc>
        <w:tc>
          <w:tcPr>
            <w:tcW w:w="3672" w:type="dxa"/>
          </w:tcPr>
          <w:p w:rsidR="00D9586A" w:rsidRPr="00F97D0F" w:rsidRDefault="00D9586A" w:rsidP="00B35AD9">
            <w:pPr>
              <w:jc w:val="both"/>
              <w:rPr>
                <w:b/>
                <w:sz w:val="24"/>
                <w:szCs w:val="24"/>
                <w:lang w:val="ro-RO"/>
              </w:rPr>
            </w:pPr>
            <w:r w:rsidRPr="00F97D0F">
              <w:rPr>
                <w:b/>
                <w:sz w:val="24"/>
                <w:szCs w:val="24"/>
                <w:lang w:val="ro-RO"/>
              </w:rPr>
              <w:t>15 lei</w:t>
            </w:r>
          </w:p>
        </w:tc>
        <w:tc>
          <w:tcPr>
            <w:tcW w:w="2070" w:type="dxa"/>
          </w:tcPr>
          <w:p w:rsidR="00D9586A" w:rsidRDefault="00D9586A" w:rsidP="00B35AD9">
            <w:pPr>
              <w:jc w:val="both"/>
              <w:rPr>
                <w:sz w:val="24"/>
                <w:szCs w:val="24"/>
                <w:lang w:val="ro-RO"/>
              </w:rPr>
            </w:pPr>
          </w:p>
        </w:tc>
      </w:tr>
      <w:tr w:rsidR="00D9586A" w:rsidRPr="00B25E60" w:rsidTr="00B35AD9">
        <w:trPr>
          <w:trHeight w:val="103"/>
        </w:trPr>
        <w:tc>
          <w:tcPr>
            <w:tcW w:w="567" w:type="dxa"/>
            <w:shd w:val="clear" w:color="auto" w:fill="auto"/>
          </w:tcPr>
          <w:p w:rsidR="00D9586A" w:rsidRPr="00B25E60" w:rsidRDefault="00D9586A" w:rsidP="00B35AD9">
            <w:pPr>
              <w:jc w:val="both"/>
              <w:rPr>
                <w:sz w:val="24"/>
                <w:szCs w:val="24"/>
                <w:lang w:val="ro-RO"/>
              </w:rPr>
            </w:pPr>
            <w:r w:rsidRPr="00B25E60">
              <w:rPr>
                <w:sz w:val="24"/>
                <w:szCs w:val="24"/>
                <w:lang w:val="ro-RO"/>
              </w:rPr>
              <w:t xml:space="preserve">9 </w:t>
            </w:r>
          </w:p>
        </w:tc>
        <w:tc>
          <w:tcPr>
            <w:tcW w:w="3989" w:type="dxa"/>
            <w:shd w:val="clear" w:color="auto" w:fill="auto"/>
          </w:tcPr>
          <w:p w:rsidR="00D9586A" w:rsidRPr="00B25E60" w:rsidRDefault="00D9586A" w:rsidP="00B35AD9">
            <w:pPr>
              <w:ind w:left="67" w:hanging="67"/>
              <w:jc w:val="both"/>
              <w:rPr>
                <w:sz w:val="24"/>
                <w:szCs w:val="24"/>
              </w:rPr>
            </w:pPr>
            <w:r w:rsidRPr="00B25E60">
              <w:rPr>
                <w:sz w:val="24"/>
                <w:szCs w:val="24"/>
              </w:rPr>
              <w:t xml:space="preserve">Taxa  legalizare  copii </w:t>
            </w:r>
          </w:p>
        </w:tc>
        <w:tc>
          <w:tcPr>
            <w:tcW w:w="3672" w:type="dxa"/>
            <w:shd w:val="clear" w:color="auto" w:fill="auto"/>
          </w:tcPr>
          <w:p w:rsidR="00D9586A" w:rsidRPr="00B25E60" w:rsidRDefault="00D9586A" w:rsidP="00B35AD9">
            <w:pPr>
              <w:jc w:val="both"/>
              <w:rPr>
                <w:sz w:val="24"/>
                <w:szCs w:val="24"/>
                <w:lang w:val="ro-RO"/>
              </w:rPr>
            </w:pPr>
            <w:r w:rsidRPr="00B25E60">
              <w:rPr>
                <w:sz w:val="24"/>
                <w:szCs w:val="24"/>
                <w:lang w:val="ro-RO"/>
              </w:rPr>
              <w:t xml:space="preserve">1 leu/ pagina </w:t>
            </w:r>
          </w:p>
        </w:tc>
        <w:tc>
          <w:tcPr>
            <w:tcW w:w="2070" w:type="dxa"/>
          </w:tcPr>
          <w:p w:rsidR="00D9586A" w:rsidRPr="00B25E60" w:rsidRDefault="00D9586A" w:rsidP="00B35AD9">
            <w:pPr>
              <w:jc w:val="both"/>
              <w:rPr>
                <w:sz w:val="24"/>
                <w:szCs w:val="24"/>
                <w:lang w:val="ro-RO"/>
              </w:rPr>
            </w:pPr>
          </w:p>
        </w:tc>
      </w:tr>
      <w:tr w:rsidR="00FE0533" w:rsidRPr="00B25E60" w:rsidTr="00B35AD9">
        <w:trPr>
          <w:trHeight w:val="103"/>
        </w:trPr>
        <w:tc>
          <w:tcPr>
            <w:tcW w:w="567" w:type="dxa"/>
            <w:shd w:val="clear" w:color="auto" w:fill="auto"/>
          </w:tcPr>
          <w:p w:rsidR="00FE0533" w:rsidRPr="00B25E60" w:rsidRDefault="00FE0533" w:rsidP="00B35AD9">
            <w:pPr>
              <w:jc w:val="both"/>
              <w:rPr>
                <w:sz w:val="24"/>
                <w:szCs w:val="24"/>
                <w:lang w:val="ro-RO"/>
              </w:rPr>
            </w:pPr>
            <w:r>
              <w:rPr>
                <w:sz w:val="24"/>
                <w:szCs w:val="24"/>
                <w:lang w:val="ro-RO"/>
              </w:rPr>
              <w:t>10</w:t>
            </w:r>
          </w:p>
        </w:tc>
        <w:tc>
          <w:tcPr>
            <w:tcW w:w="3989" w:type="dxa"/>
            <w:shd w:val="clear" w:color="auto" w:fill="auto"/>
          </w:tcPr>
          <w:p w:rsidR="00FE0533" w:rsidRPr="002A2598" w:rsidRDefault="00FE0533" w:rsidP="00FE0533">
            <w:pPr>
              <w:rPr>
                <w:sz w:val="24"/>
                <w:szCs w:val="24"/>
                <w:lang w:val="fr-FR" w:eastAsia="ro-RO"/>
              </w:rPr>
            </w:pPr>
            <w:r w:rsidRPr="002A2598">
              <w:rPr>
                <w:sz w:val="24"/>
                <w:szCs w:val="24"/>
                <w:lang w:val="fr-FR" w:eastAsia="ro-RO"/>
              </w:rPr>
              <w:t>Taxa de campare pentru staționarea pe terenurile aflate în patrimoniul public al comunei se stabilește după cum urmează :</w:t>
            </w:r>
          </w:p>
          <w:p w:rsidR="00FE0533" w:rsidRPr="00B25E60" w:rsidRDefault="00FE0533" w:rsidP="00FE0533">
            <w:pPr>
              <w:rPr>
                <w:sz w:val="24"/>
                <w:szCs w:val="24"/>
              </w:rPr>
            </w:pPr>
          </w:p>
        </w:tc>
        <w:tc>
          <w:tcPr>
            <w:tcW w:w="3672" w:type="dxa"/>
            <w:shd w:val="clear" w:color="auto" w:fill="auto"/>
          </w:tcPr>
          <w:p w:rsidR="00FE0533" w:rsidRPr="00FE0533" w:rsidRDefault="00FE0533" w:rsidP="00FE0533">
            <w:pPr>
              <w:rPr>
                <w:b/>
                <w:sz w:val="24"/>
                <w:szCs w:val="24"/>
                <w:lang w:val="fr-FR" w:eastAsia="ro-RO"/>
              </w:rPr>
            </w:pPr>
            <w:r w:rsidRPr="00FE0533">
              <w:rPr>
                <w:b/>
                <w:sz w:val="24"/>
                <w:szCs w:val="24"/>
                <w:lang w:val="fr-FR" w:eastAsia="ro-RO"/>
              </w:rPr>
              <w:t>a) 5 lei/zi/persoană ;</w:t>
            </w:r>
          </w:p>
          <w:p w:rsidR="00FE0533" w:rsidRPr="00B25E60" w:rsidRDefault="00FE0533" w:rsidP="00FE0533">
            <w:pPr>
              <w:jc w:val="both"/>
              <w:rPr>
                <w:sz w:val="24"/>
                <w:szCs w:val="24"/>
                <w:lang w:val="ro-RO"/>
              </w:rPr>
            </w:pPr>
            <w:r w:rsidRPr="00FE0533">
              <w:rPr>
                <w:b/>
                <w:sz w:val="24"/>
                <w:szCs w:val="24"/>
                <w:lang w:val="fr-FR" w:eastAsia="ro-RO"/>
              </w:rPr>
              <w:t>b) 10 lei/zi/autovehicul, vehicul, cort</w:t>
            </w:r>
          </w:p>
        </w:tc>
        <w:tc>
          <w:tcPr>
            <w:tcW w:w="2070" w:type="dxa"/>
          </w:tcPr>
          <w:p w:rsidR="00FE0533" w:rsidRPr="00B25E60" w:rsidRDefault="00FE0533" w:rsidP="00B35AD9">
            <w:pPr>
              <w:jc w:val="both"/>
              <w:rPr>
                <w:sz w:val="24"/>
                <w:szCs w:val="24"/>
                <w:lang w:val="ro-RO"/>
              </w:rPr>
            </w:pPr>
          </w:p>
        </w:tc>
      </w:tr>
      <w:tr w:rsidR="00FE0533" w:rsidRPr="00B25E60" w:rsidTr="00B35AD9">
        <w:trPr>
          <w:trHeight w:val="103"/>
        </w:trPr>
        <w:tc>
          <w:tcPr>
            <w:tcW w:w="567" w:type="dxa"/>
            <w:shd w:val="clear" w:color="auto" w:fill="auto"/>
          </w:tcPr>
          <w:p w:rsidR="00FE0533" w:rsidRDefault="00FE0533" w:rsidP="00B35AD9">
            <w:pPr>
              <w:jc w:val="both"/>
              <w:rPr>
                <w:sz w:val="24"/>
                <w:szCs w:val="24"/>
                <w:lang w:val="ro-RO"/>
              </w:rPr>
            </w:pPr>
            <w:r>
              <w:rPr>
                <w:sz w:val="24"/>
                <w:szCs w:val="24"/>
                <w:lang w:val="ro-RO"/>
              </w:rPr>
              <w:t>11</w:t>
            </w:r>
          </w:p>
        </w:tc>
        <w:tc>
          <w:tcPr>
            <w:tcW w:w="3989" w:type="dxa"/>
            <w:shd w:val="clear" w:color="auto" w:fill="auto"/>
          </w:tcPr>
          <w:p w:rsidR="00FE0533" w:rsidRPr="002A2598" w:rsidRDefault="00FE0533" w:rsidP="00FE0533">
            <w:pPr>
              <w:rPr>
                <w:sz w:val="24"/>
                <w:szCs w:val="24"/>
                <w:lang w:val="fr-FR" w:eastAsia="ro-RO"/>
              </w:rPr>
            </w:pPr>
            <w:r>
              <w:rPr>
                <w:sz w:val="24"/>
                <w:szCs w:val="24"/>
                <w:lang w:val="fr-FR" w:eastAsia="ro-RO"/>
              </w:rPr>
              <w:t>Taxa pentru vanzari stradale</w:t>
            </w:r>
          </w:p>
        </w:tc>
        <w:tc>
          <w:tcPr>
            <w:tcW w:w="3672" w:type="dxa"/>
            <w:shd w:val="clear" w:color="auto" w:fill="auto"/>
          </w:tcPr>
          <w:p w:rsidR="00FE0533" w:rsidRPr="00FE0533" w:rsidRDefault="00FE0533" w:rsidP="00FE0533">
            <w:pPr>
              <w:rPr>
                <w:b/>
                <w:sz w:val="24"/>
                <w:szCs w:val="24"/>
                <w:lang w:val="fr-FR" w:eastAsia="ro-RO"/>
              </w:rPr>
            </w:pPr>
            <w:r>
              <w:rPr>
                <w:b/>
                <w:sz w:val="24"/>
                <w:szCs w:val="24"/>
                <w:lang w:val="fr-FR" w:eastAsia="ro-RO"/>
              </w:rPr>
              <w:t>20 lei/zi</w:t>
            </w:r>
          </w:p>
        </w:tc>
        <w:tc>
          <w:tcPr>
            <w:tcW w:w="2070" w:type="dxa"/>
          </w:tcPr>
          <w:p w:rsidR="00FE0533" w:rsidRPr="00B25E60" w:rsidRDefault="00FE0533" w:rsidP="00B35AD9">
            <w:pPr>
              <w:jc w:val="both"/>
              <w:rPr>
                <w:sz w:val="24"/>
                <w:szCs w:val="24"/>
                <w:lang w:val="ro-RO"/>
              </w:rPr>
            </w:pPr>
          </w:p>
        </w:tc>
      </w:tr>
    </w:tbl>
    <w:p w:rsidR="00D9586A" w:rsidRPr="00B25E60" w:rsidRDefault="00D9586A" w:rsidP="00D9586A">
      <w:pPr>
        <w:rPr>
          <w:rFonts w:ascii="Times New Roman" w:hAnsi="Times New Roman" w:cs="Times New Roman"/>
          <w:sz w:val="24"/>
          <w:szCs w:val="24"/>
          <w:lang w:val="fr-FR" w:eastAsia="ro-RO"/>
        </w:rPr>
      </w:pPr>
    </w:p>
    <w:p w:rsidR="00D9586A" w:rsidRPr="00CE05E3" w:rsidRDefault="00D9586A" w:rsidP="00D9586A">
      <w:pPr>
        <w:pStyle w:val="Caption"/>
        <w:rPr>
          <w:b w:val="0"/>
          <w:sz w:val="22"/>
          <w:szCs w:val="22"/>
        </w:rPr>
      </w:pPr>
      <w:r w:rsidRPr="00CE05E3">
        <w:rPr>
          <w:b w:val="0"/>
          <w:sz w:val="22"/>
          <w:szCs w:val="22"/>
        </w:rPr>
        <w:t>5. Taxa pentru eliberarea dovezii de existență a construcției – 10 lei.</w:t>
      </w:r>
    </w:p>
    <w:p w:rsidR="00D9586A" w:rsidRPr="00CE05E3" w:rsidRDefault="00D9586A" w:rsidP="00D9586A">
      <w:pPr>
        <w:pStyle w:val="Caption"/>
        <w:rPr>
          <w:b w:val="0"/>
          <w:sz w:val="22"/>
          <w:szCs w:val="22"/>
        </w:rPr>
      </w:pPr>
      <w:r w:rsidRPr="00CE05E3">
        <w:rPr>
          <w:b w:val="0"/>
          <w:sz w:val="22"/>
          <w:szCs w:val="22"/>
        </w:rPr>
        <w:t>10.</w:t>
      </w:r>
      <w:r w:rsidRPr="00CE05E3">
        <w:rPr>
          <w:b w:val="0"/>
          <w:color w:val="000000"/>
          <w:sz w:val="22"/>
          <w:szCs w:val="22"/>
        </w:rPr>
        <w:t xml:space="preserve"> Taxa pentru îndeplinirea procedurii de divorţ pe cale administrativă este în cuantum de 5</w:t>
      </w:r>
      <w:r>
        <w:rPr>
          <w:b w:val="0"/>
          <w:color w:val="000000"/>
          <w:sz w:val="22"/>
          <w:szCs w:val="22"/>
        </w:rPr>
        <w:t>40</w:t>
      </w:r>
      <w:r w:rsidRPr="00CE05E3">
        <w:rPr>
          <w:b w:val="0"/>
          <w:color w:val="000000"/>
          <w:sz w:val="22"/>
          <w:szCs w:val="22"/>
        </w:rPr>
        <w:t xml:space="preserve"> lei.</w:t>
      </w:r>
    </w:p>
    <w:p w:rsidR="00D9586A" w:rsidRDefault="00D9586A" w:rsidP="00D9586A">
      <w:pPr>
        <w:pStyle w:val="Caption"/>
        <w:rPr>
          <w:b w:val="0"/>
          <w:sz w:val="22"/>
          <w:szCs w:val="22"/>
        </w:rPr>
      </w:pPr>
      <w:r w:rsidRPr="00CE05E3">
        <w:rPr>
          <w:b w:val="0"/>
          <w:sz w:val="22"/>
          <w:szCs w:val="22"/>
        </w:rPr>
        <w:t>  Prevederile art.493 din Codul fiscal se aplică în mod corespunzător.</w:t>
      </w:r>
    </w:p>
    <w:p w:rsidR="00D9586A" w:rsidRPr="00CE05E3" w:rsidRDefault="00D9586A" w:rsidP="00D9586A">
      <w:pPr>
        <w:rPr>
          <w:lang w:val="en-US" w:eastAsia="ar-SA"/>
        </w:rPr>
      </w:pPr>
    </w:p>
    <w:tbl>
      <w:tblPr>
        <w:tblStyle w:val="TableGrid"/>
        <w:tblW w:w="10476" w:type="dxa"/>
        <w:tblLayout w:type="fixed"/>
        <w:tblLook w:val="04A0"/>
      </w:tblPr>
      <w:tblGrid>
        <w:gridCol w:w="7578"/>
        <w:gridCol w:w="2898"/>
      </w:tblGrid>
      <w:tr w:rsidR="00D9586A" w:rsidTr="00B35AD9">
        <w:tc>
          <w:tcPr>
            <w:tcW w:w="10476" w:type="dxa"/>
            <w:gridSpan w:val="2"/>
          </w:tcPr>
          <w:p w:rsidR="00D9586A" w:rsidRDefault="00D9586A" w:rsidP="00B35AD9">
            <w:pPr>
              <w:jc w:val="both"/>
              <w:rPr>
                <w:b/>
                <w:sz w:val="24"/>
                <w:szCs w:val="24"/>
              </w:rPr>
            </w:pPr>
            <w:r>
              <w:rPr>
                <w:b/>
                <w:sz w:val="24"/>
                <w:szCs w:val="24"/>
              </w:rPr>
              <w:t xml:space="preserve">Comuna  Bobâlna         </w:t>
            </w:r>
          </w:p>
          <w:p w:rsidR="00D9586A" w:rsidRDefault="00D9586A" w:rsidP="00B35AD9">
            <w:pPr>
              <w:jc w:val="both"/>
              <w:rPr>
                <w:b/>
                <w:sz w:val="24"/>
                <w:szCs w:val="24"/>
              </w:rPr>
            </w:pPr>
            <w:r>
              <w:rPr>
                <w:b/>
                <w:sz w:val="24"/>
                <w:szCs w:val="24"/>
              </w:rPr>
              <w:t xml:space="preserve"> Anexa nr. 3 la proiectul  de   hotarare </w:t>
            </w:r>
            <w:r w:rsidRPr="00222261">
              <w:rPr>
                <w:b/>
                <w:sz w:val="24"/>
                <w:szCs w:val="24"/>
              </w:rPr>
              <w:t xml:space="preserve"> </w:t>
            </w:r>
            <w:r w:rsidR="00AF223D">
              <w:rPr>
                <w:b/>
                <w:sz w:val="24"/>
                <w:szCs w:val="24"/>
              </w:rPr>
              <w:t>nr. 68</w:t>
            </w:r>
            <w:r>
              <w:rPr>
                <w:b/>
                <w:sz w:val="24"/>
                <w:szCs w:val="24"/>
              </w:rPr>
              <w:t xml:space="preserve">  din  </w:t>
            </w:r>
            <w:r w:rsidR="00AF223D">
              <w:rPr>
                <w:b/>
                <w:sz w:val="24"/>
                <w:szCs w:val="24"/>
              </w:rPr>
              <w:t>18</w:t>
            </w:r>
            <w:r w:rsidRPr="00222261">
              <w:rPr>
                <w:b/>
                <w:sz w:val="24"/>
                <w:szCs w:val="24"/>
                <w:lang w:val="ro-RO"/>
              </w:rPr>
              <w:t>.</w:t>
            </w:r>
            <w:r w:rsidRPr="00222261">
              <w:rPr>
                <w:b/>
                <w:sz w:val="24"/>
                <w:szCs w:val="24"/>
              </w:rPr>
              <w:t>1</w:t>
            </w:r>
            <w:r w:rsidR="00AF223D">
              <w:rPr>
                <w:b/>
                <w:sz w:val="24"/>
                <w:szCs w:val="24"/>
              </w:rPr>
              <w:t>0</w:t>
            </w:r>
            <w:r w:rsidRPr="00222261">
              <w:rPr>
                <w:b/>
                <w:sz w:val="24"/>
                <w:szCs w:val="24"/>
              </w:rPr>
              <w:t>.20</w:t>
            </w:r>
            <w:r w:rsidR="00AF223D">
              <w:rPr>
                <w:b/>
                <w:sz w:val="24"/>
                <w:szCs w:val="24"/>
              </w:rPr>
              <w:t>22</w:t>
            </w:r>
            <w:r>
              <w:rPr>
                <w:b/>
                <w:sz w:val="24"/>
                <w:szCs w:val="24"/>
              </w:rPr>
              <w:t xml:space="preserve">                 </w:t>
            </w:r>
          </w:p>
          <w:p w:rsidR="00D9586A" w:rsidRDefault="00D9586A" w:rsidP="00B35AD9">
            <w:pPr>
              <w:jc w:val="both"/>
              <w:rPr>
                <w:b/>
                <w:sz w:val="24"/>
                <w:szCs w:val="24"/>
              </w:rPr>
            </w:pPr>
            <w:r>
              <w:rPr>
                <w:b/>
                <w:sz w:val="24"/>
                <w:szCs w:val="24"/>
              </w:rPr>
              <w:t xml:space="preserve">  TAXE PENTRU UTILIZAREA TEMPORARA  A  LOCURILOR  PUBLICE</w:t>
            </w:r>
          </w:p>
          <w:p w:rsidR="00D9586A" w:rsidRDefault="00D9586A" w:rsidP="00B35AD9">
            <w:pPr>
              <w:jc w:val="both"/>
              <w:rPr>
                <w:sz w:val="24"/>
                <w:szCs w:val="24"/>
              </w:rPr>
            </w:pPr>
          </w:p>
        </w:tc>
      </w:tr>
      <w:tr w:rsidR="00D9586A" w:rsidTr="00B35AD9">
        <w:tc>
          <w:tcPr>
            <w:tcW w:w="7578" w:type="dxa"/>
          </w:tcPr>
          <w:p w:rsidR="00D9586A" w:rsidRDefault="00D9586A" w:rsidP="00B35AD9">
            <w:pPr>
              <w:jc w:val="both"/>
              <w:rPr>
                <w:sz w:val="24"/>
                <w:szCs w:val="24"/>
              </w:rPr>
            </w:pPr>
            <w:r>
              <w:rPr>
                <w:sz w:val="24"/>
                <w:szCs w:val="24"/>
              </w:rPr>
              <w:t>A. Pentru  ocuparea  locurilor  publice in vederea  desfasurarii  unei  activitati comerciale  , cultural  sportive</w:t>
            </w:r>
          </w:p>
        </w:tc>
        <w:tc>
          <w:tcPr>
            <w:tcW w:w="2898" w:type="dxa"/>
          </w:tcPr>
          <w:p w:rsidR="00D9586A" w:rsidRDefault="00D9586A" w:rsidP="00B35AD9">
            <w:pPr>
              <w:jc w:val="both"/>
              <w:rPr>
                <w:sz w:val="24"/>
                <w:szCs w:val="24"/>
              </w:rPr>
            </w:pPr>
            <w:r>
              <w:rPr>
                <w:sz w:val="24"/>
                <w:szCs w:val="24"/>
              </w:rPr>
              <w:t xml:space="preserve">Nivelurile in anul </w:t>
            </w:r>
          </w:p>
          <w:p w:rsidR="00D9586A" w:rsidRDefault="00D9586A" w:rsidP="00B35AD9">
            <w:pPr>
              <w:jc w:val="both"/>
              <w:rPr>
                <w:sz w:val="24"/>
                <w:szCs w:val="24"/>
              </w:rPr>
            </w:pPr>
            <w:r>
              <w:rPr>
                <w:sz w:val="24"/>
                <w:szCs w:val="24"/>
              </w:rPr>
              <w:t>2022</w:t>
            </w:r>
          </w:p>
          <w:p w:rsidR="00D9586A" w:rsidRDefault="00D9586A" w:rsidP="00B35AD9">
            <w:pPr>
              <w:jc w:val="both"/>
              <w:rPr>
                <w:sz w:val="24"/>
                <w:szCs w:val="24"/>
              </w:rPr>
            </w:pPr>
            <w:r>
              <w:rPr>
                <w:sz w:val="24"/>
                <w:szCs w:val="24"/>
              </w:rPr>
              <w:t xml:space="preserve">Lei/mp/zi </w:t>
            </w:r>
          </w:p>
        </w:tc>
      </w:tr>
      <w:tr w:rsidR="00D9586A" w:rsidTr="00B35AD9">
        <w:tc>
          <w:tcPr>
            <w:tcW w:w="7578" w:type="dxa"/>
          </w:tcPr>
          <w:p w:rsidR="00D9586A" w:rsidRDefault="00D9586A" w:rsidP="00B35AD9">
            <w:pPr>
              <w:jc w:val="both"/>
              <w:rPr>
                <w:sz w:val="24"/>
                <w:szCs w:val="24"/>
              </w:rPr>
            </w:pPr>
            <w:r>
              <w:rPr>
                <w:sz w:val="24"/>
                <w:szCs w:val="24"/>
              </w:rPr>
              <w:t>1. Tonete pentru vanzare  produse  cu exceptia  florilor( in  targ)</w:t>
            </w:r>
          </w:p>
        </w:tc>
        <w:tc>
          <w:tcPr>
            <w:tcW w:w="2898" w:type="dxa"/>
          </w:tcPr>
          <w:p w:rsidR="00D9586A" w:rsidRDefault="00D9586A" w:rsidP="00B35AD9">
            <w:pPr>
              <w:jc w:val="both"/>
              <w:rPr>
                <w:sz w:val="24"/>
                <w:szCs w:val="24"/>
              </w:rPr>
            </w:pPr>
            <w:r>
              <w:rPr>
                <w:sz w:val="24"/>
                <w:szCs w:val="24"/>
              </w:rPr>
              <w:t xml:space="preserve">             3</w:t>
            </w:r>
          </w:p>
        </w:tc>
      </w:tr>
      <w:tr w:rsidR="00D9586A" w:rsidTr="00B35AD9">
        <w:tc>
          <w:tcPr>
            <w:tcW w:w="7578" w:type="dxa"/>
          </w:tcPr>
          <w:p w:rsidR="00D9586A" w:rsidRDefault="00D9586A" w:rsidP="00B35AD9">
            <w:pPr>
              <w:jc w:val="both"/>
              <w:rPr>
                <w:sz w:val="24"/>
                <w:szCs w:val="24"/>
              </w:rPr>
            </w:pPr>
            <w:r>
              <w:rPr>
                <w:sz w:val="24"/>
                <w:szCs w:val="24"/>
              </w:rPr>
              <w:t>2.Stative  specifice produselor  comercializare in unitate</w:t>
            </w:r>
          </w:p>
        </w:tc>
        <w:tc>
          <w:tcPr>
            <w:tcW w:w="2898" w:type="dxa"/>
          </w:tcPr>
          <w:p w:rsidR="00D9586A" w:rsidRDefault="00D9586A" w:rsidP="00B35AD9">
            <w:pPr>
              <w:jc w:val="both"/>
              <w:rPr>
                <w:sz w:val="24"/>
                <w:szCs w:val="24"/>
              </w:rPr>
            </w:pPr>
            <w:r>
              <w:rPr>
                <w:sz w:val="24"/>
                <w:szCs w:val="24"/>
              </w:rPr>
              <w:t xml:space="preserve">             3</w:t>
            </w:r>
          </w:p>
        </w:tc>
      </w:tr>
      <w:tr w:rsidR="00D9586A" w:rsidTr="00B35AD9">
        <w:tc>
          <w:tcPr>
            <w:tcW w:w="7578" w:type="dxa"/>
          </w:tcPr>
          <w:p w:rsidR="00D9586A" w:rsidRDefault="00D9586A" w:rsidP="00B35AD9">
            <w:pPr>
              <w:jc w:val="both"/>
              <w:rPr>
                <w:sz w:val="24"/>
                <w:szCs w:val="24"/>
              </w:rPr>
            </w:pPr>
            <w:r>
              <w:rPr>
                <w:sz w:val="24"/>
                <w:szCs w:val="24"/>
              </w:rPr>
              <w:t>3.Comercializare  in exclusivitate de carti ,reviste , ziare</w:t>
            </w:r>
          </w:p>
        </w:tc>
        <w:tc>
          <w:tcPr>
            <w:tcW w:w="2898" w:type="dxa"/>
          </w:tcPr>
          <w:p w:rsidR="00D9586A" w:rsidRDefault="00D9586A" w:rsidP="00B35AD9">
            <w:pPr>
              <w:jc w:val="both"/>
              <w:rPr>
                <w:sz w:val="24"/>
                <w:szCs w:val="24"/>
              </w:rPr>
            </w:pPr>
            <w:r>
              <w:rPr>
                <w:sz w:val="24"/>
                <w:szCs w:val="24"/>
              </w:rPr>
              <w:t xml:space="preserve">             3</w:t>
            </w:r>
          </w:p>
        </w:tc>
      </w:tr>
      <w:tr w:rsidR="00D9586A" w:rsidTr="00B35AD9">
        <w:tc>
          <w:tcPr>
            <w:tcW w:w="7578" w:type="dxa"/>
          </w:tcPr>
          <w:p w:rsidR="00D9586A" w:rsidRDefault="00D9586A" w:rsidP="00B35AD9">
            <w:pPr>
              <w:jc w:val="both"/>
              <w:rPr>
                <w:sz w:val="24"/>
                <w:szCs w:val="24"/>
              </w:rPr>
            </w:pPr>
            <w:r>
              <w:rPr>
                <w:sz w:val="24"/>
                <w:szCs w:val="24"/>
              </w:rPr>
              <w:t>4.Vânzare  diferite  produse in  chioscuri  ( cu exceptia  florilor)</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5.Ocupare loc  public  pentru amplasare  mijloace de  publicitate</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6.Prestari servicii  diferite</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7.Alte activitati cultural-sportive ,distractii populare,circuri ,menajerii si alte asemenea</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8.Amplasare  masini  de inghetata , lazi frigorifice ,dozatoare,dulapuri  frigarifice</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9.Actiuni  promoționale, prezentare produse ,amplasare podium</w:t>
            </w:r>
          </w:p>
        </w:tc>
        <w:tc>
          <w:tcPr>
            <w:tcW w:w="2898" w:type="dxa"/>
          </w:tcPr>
          <w:p w:rsidR="00D9586A" w:rsidRDefault="00D9586A" w:rsidP="00B35AD9">
            <w:pPr>
              <w:jc w:val="both"/>
              <w:rPr>
                <w:sz w:val="24"/>
                <w:szCs w:val="24"/>
              </w:rPr>
            </w:pPr>
            <w:r>
              <w:rPr>
                <w:sz w:val="24"/>
                <w:szCs w:val="24"/>
              </w:rPr>
              <w:t xml:space="preserve">             3</w:t>
            </w:r>
          </w:p>
        </w:tc>
      </w:tr>
      <w:tr w:rsidR="00D9586A" w:rsidTr="00B35AD9">
        <w:tc>
          <w:tcPr>
            <w:tcW w:w="7578" w:type="dxa"/>
          </w:tcPr>
          <w:p w:rsidR="00D9586A" w:rsidRDefault="00D9586A" w:rsidP="00B35AD9">
            <w:pPr>
              <w:jc w:val="both"/>
              <w:rPr>
                <w:sz w:val="24"/>
                <w:szCs w:val="24"/>
              </w:rPr>
            </w:pPr>
            <w:r>
              <w:rPr>
                <w:sz w:val="24"/>
                <w:szCs w:val="24"/>
              </w:rPr>
              <w:t xml:space="preserve">10.Ocupare  loc  public pentru depozitare  de divere materiale  </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 xml:space="preserve">11.Ocupare  loc  public  pentru  confectionare produse </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12.Comercializare  flori  si ocuparea  domeniului  public  pentru  diverse ocazii(vânzare de  marțisoare, felicitari)</w:t>
            </w:r>
          </w:p>
        </w:tc>
        <w:tc>
          <w:tcPr>
            <w:tcW w:w="2898" w:type="dxa"/>
          </w:tcPr>
          <w:p w:rsidR="00D9586A" w:rsidRDefault="00D9586A" w:rsidP="00B35AD9">
            <w:pPr>
              <w:jc w:val="both"/>
              <w:rPr>
                <w:sz w:val="24"/>
                <w:szCs w:val="24"/>
              </w:rPr>
            </w:pPr>
            <w:r>
              <w:rPr>
                <w:sz w:val="24"/>
                <w:szCs w:val="24"/>
              </w:rPr>
              <w:t xml:space="preserve">           21</w:t>
            </w:r>
          </w:p>
        </w:tc>
      </w:tr>
      <w:tr w:rsidR="00D9586A" w:rsidTr="00B35AD9">
        <w:tc>
          <w:tcPr>
            <w:tcW w:w="7578" w:type="dxa"/>
          </w:tcPr>
          <w:p w:rsidR="00D9586A" w:rsidRDefault="00D9586A" w:rsidP="00B35AD9">
            <w:pPr>
              <w:jc w:val="both"/>
              <w:rPr>
                <w:sz w:val="24"/>
                <w:szCs w:val="24"/>
              </w:rPr>
            </w:pPr>
            <w:r>
              <w:rPr>
                <w:sz w:val="24"/>
                <w:szCs w:val="24"/>
              </w:rPr>
              <w:t>13.Vizitarea  muzeelor , caselor   memoriale , monumentelor ,etc. – lei/pers.</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p>
          <w:p w:rsidR="00D9586A" w:rsidRDefault="00D9586A" w:rsidP="00B35AD9">
            <w:pPr>
              <w:jc w:val="both"/>
              <w:rPr>
                <w:sz w:val="24"/>
                <w:szCs w:val="24"/>
              </w:rPr>
            </w:pPr>
          </w:p>
          <w:p w:rsidR="00D9586A" w:rsidRDefault="00D9586A" w:rsidP="00B35AD9">
            <w:pPr>
              <w:jc w:val="both"/>
              <w:rPr>
                <w:sz w:val="24"/>
                <w:szCs w:val="24"/>
              </w:rPr>
            </w:pPr>
            <w:r>
              <w:rPr>
                <w:sz w:val="24"/>
                <w:szCs w:val="24"/>
              </w:rPr>
              <w:t>14.Taxa  comercializare  animale – târg de animale</w:t>
            </w:r>
          </w:p>
          <w:p w:rsidR="00D9586A" w:rsidRDefault="00D9586A" w:rsidP="00B35AD9">
            <w:pPr>
              <w:jc w:val="both"/>
              <w:rPr>
                <w:sz w:val="24"/>
                <w:szCs w:val="24"/>
              </w:rPr>
            </w:pPr>
          </w:p>
          <w:p w:rsidR="00D9586A" w:rsidRDefault="00D9586A" w:rsidP="00B35AD9">
            <w:pPr>
              <w:jc w:val="both"/>
              <w:rPr>
                <w:sz w:val="24"/>
                <w:szCs w:val="24"/>
              </w:rPr>
            </w:pPr>
          </w:p>
        </w:tc>
        <w:tc>
          <w:tcPr>
            <w:tcW w:w="2898" w:type="dxa"/>
          </w:tcPr>
          <w:p w:rsidR="00D9586A" w:rsidRDefault="00D9586A" w:rsidP="00B35AD9">
            <w:pPr>
              <w:jc w:val="both"/>
              <w:rPr>
                <w:sz w:val="24"/>
                <w:szCs w:val="24"/>
              </w:rPr>
            </w:pPr>
            <w:r>
              <w:rPr>
                <w:sz w:val="24"/>
                <w:szCs w:val="24"/>
              </w:rPr>
              <w:t xml:space="preserve">10 lei/cap  pentru  bovine  si  cabaline  peste 2 ani </w:t>
            </w: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6  lei/cap pentru  bovine  si cabaline  sub 2 ani </w:t>
            </w: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5  lei/ cap  pentru  porcine  peste 6 luni  ovine si  caprine peste  1 an   </w:t>
            </w: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3 lei /cap pentru porcine  sub 6 luni, ovine  si  </w:t>
            </w:r>
            <w:r>
              <w:rPr>
                <w:sz w:val="24"/>
                <w:szCs w:val="24"/>
              </w:rPr>
              <w:lastRenderedPageBreak/>
              <w:t>caprine  sub 1 an</w:t>
            </w:r>
          </w:p>
        </w:tc>
      </w:tr>
      <w:tr w:rsidR="00D9586A" w:rsidTr="00B35AD9">
        <w:tc>
          <w:tcPr>
            <w:tcW w:w="7578" w:type="dxa"/>
          </w:tcPr>
          <w:p w:rsidR="00D9586A" w:rsidRDefault="00D9586A" w:rsidP="00B35AD9">
            <w:pPr>
              <w:jc w:val="both"/>
              <w:rPr>
                <w:sz w:val="24"/>
                <w:szCs w:val="24"/>
              </w:rPr>
            </w:pPr>
            <w:r>
              <w:rPr>
                <w:sz w:val="24"/>
                <w:szCs w:val="24"/>
              </w:rPr>
              <w:lastRenderedPageBreak/>
              <w:t>B Pentru ocupare domeniului  public  cu  garaje sau alte  constructii similare</w:t>
            </w:r>
          </w:p>
          <w:p w:rsidR="00D9586A" w:rsidRDefault="00D9586A" w:rsidP="00B35AD9">
            <w:pPr>
              <w:jc w:val="both"/>
              <w:rPr>
                <w:sz w:val="24"/>
                <w:szCs w:val="24"/>
              </w:rPr>
            </w:pPr>
            <w:r>
              <w:rPr>
                <w:sz w:val="24"/>
                <w:szCs w:val="24"/>
              </w:rPr>
              <w:t xml:space="preserve"> autorizate si neautorizate  1 leu/ constructive/ saptamâna</w:t>
            </w:r>
          </w:p>
        </w:tc>
        <w:tc>
          <w:tcPr>
            <w:tcW w:w="2898" w:type="dxa"/>
          </w:tcPr>
          <w:p w:rsidR="00D9586A" w:rsidRDefault="00D9586A" w:rsidP="00B35AD9">
            <w:pPr>
              <w:jc w:val="both"/>
              <w:rPr>
                <w:sz w:val="24"/>
                <w:szCs w:val="24"/>
              </w:rPr>
            </w:pPr>
          </w:p>
        </w:tc>
      </w:tr>
      <w:tr w:rsidR="00D9586A" w:rsidTr="00B35AD9">
        <w:tc>
          <w:tcPr>
            <w:tcW w:w="7578" w:type="dxa"/>
          </w:tcPr>
          <w:p w:rsidR="00D9586A" w:rsidRDefault="00D9586A" w:rsidP="00B35AD9">
            <w:pPr>
              <w:jc w:val="both"/>
              <w:rPr>
                <w:sz w:val="24"/>
                <w:szCs w:val="24"/>
              </w:rPr>
            </w:pPr>
            <w:r>
              <w:rPr>
                <w:sz w:val="24"/>
                <w:szCs w:val="24"/>
              </w:rPr>
              <w:t>C. Pentru  ocuparea  domeniului public  de  catre  mijloce auto  cu exceptia  taximetrelor  in functie  de  masa maximă autorizată</w:t>
            </w:r>
          </w:p>
        </w:tc>
        <w:tc>
          <w:tcPr>
            <w:tcW w:w="2898" w:type="dxa"/>
          </w:tcPr>
          <w:p w:rsidR="00D9586A" w:rsidRDefault="00D9586A" w:rsidP="00B35AD9">
            <w:pPr>
              <w:jc w:val="both"/>
              <w:rPr>
                <w:sz w:val="24"/>
                <w:szCs w:val="24"/>
              </w:rPr>
            </w:pPr>
            <w:r>
              <w:rPr>
                <w:sz w:val="24"/>
                <w:szCs w:val="24"/>
              </w:rPr>
              <w:t xml:space="preserve">Lei/buc./zi </w:t>
            </w:r>
          </w:p>
        </w:tc>
      </w:tr>
      <w:tr w:rsidR="00D9586A" w:rsidTr="00B35AD9">
        <w:tc>
          <w:tcPr>
            <w:tcW w:w="7578" w:type="dxa"/>
          </w:tcPr>
          <w:p w:rsidR="00D9586A" w:rsidRDefault="00D9586A" w:rsidP="00B35AD9">
            <w:pPr>
              <w:jc w:val="both"/>
              <w:rPr>
                <w:sz w:val="24"/>
                <w:szCs w:val="24"/>
              </w:rPr>
            </w:pPr>
            <w:r>
              <w:rPr>
                <w:sz w:val="24"/>
                <w:szCs w:val="24"/>
              </w:rPr>
              <w:t>1. Microbuze  pentru  transport persoane</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2.Mijloce  pentru  transport   marfa , având  sarcina de transport  maximă autorizata de :</w:t>
            </w:r>
          </w:p>
          <w:p w:rsidR="00D9586A" w:rsidRDefault="00D9586A" w:rsidP="00B35AD9">
            <w:pPr>
              <w:jc w:val="both"/>
              <w:rPr>
                <w:sz w:val="24"/>
                <w:szCs w:val="24"/>
              </w:rPr>
            </w:pPr>
            <w:r>
              <w:rPr>
                <w:sz w:val="24"/>
                <w:szCs w:val="24"/>
              </w:rPr>
              <w:t>- pâna la  1 tone , inclusive</w:t>
            </w:r>
          </w:p>
          <w:p w:rsidR="00D9586A" w:rsidRDefault="00D9586A" w:rsidP="00B35AD9">
            <w:pPr>
              <w:jc w:val="both"/>
              <w:rPr>
                <w:sz w:val="24"/>
                <w:szCs w:val="24"/>
              </w:rPr>
            </w:pPr>
            <w:r>
              <w:rPr>
                <w:sz w:val="24"/>
                <w:szCs w:val="24"/>
              </w:rPr>
              <w:t>- intre 1- 2 tone , inclusive</w:t>
            </w:r>
          </w:p>
          <w:p w:rsidR="00D9586A" w:rsidRDefault="00D9586A" w:rsidP="00B35AD9">
            <w:pPr>
              <w:jc w:val="both"/>
              <w:rPr>
                <w:sz w:val="24"/>
                <w:szCs w:val="24"/>
              </w:rPr>
            </w:pPr>
            <w:r>
              <w:rPr>
                <w:sz w:val="24"/>
                <w:szCs w:val="24"/>
              </w:rPr>
              <w:t xml:space="preserve">- peste  2 tone  , dar sub 3,5 tone  </w:t>
            </w:r>
          </w:p>
          <w:p w:rsidR="00D9586A" w:rsidRDefault="00D9586A" w:rsidP="00B35AD9">
            <w:pPr>
              <w:jc w:val="both"/>
              <w:rPr>
                <w:sz w:val="24"/>
                <w:szCs w:val="24"/>
              </w:rPr>
            </w:pPr>
            <w:r>
              <w:rPr>
                <w:sz w:val="24"/>
                <w:szCs w:val="24"/>
              </w:rPr>
              <w:t xml:space="preserve">Autobuze , autocamioane,autospeciale,tractoare si  remorci având  sarcina maxima de transport  autorizata de peste 3,5 tone </w:t>
            </w:r>
          </w:p>
        </w:tc>
        <w:tc>
          <w:tcPr>
            <w:tcW w:w="2898" w:type="dxa"/>
          </w:tcPr>
          <w:p w:rsidR="00D9586A" w:rsidRDefault="00D9586A" w:rsidP="00B35AD9">
            <w:pPr>
              <w:jc w:val="both"/>
              <w:rPr>
                <w:sz w:val="24"/>
                <w:szCs w:val="24"/>
              </w:rPr>
            </w:pP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          1</w:t>
            </w:r>
          </w:p>
          <w:p w:rsidR="00D9586A" w:rsidRDefault="00D9586A" w:rsidP="00B35AD9">
            <w:pPr>
              <w:jc w:val="both"/>
              <w:rPr>
                <w:sz w:val="24"/>
                <w:szCs w:val="24"/>
              </w:rPr>
            </w:pPr>
            <w:r>
              <w:rPr>
                <w:sz w:val="24"/>
                <w:szCs w:val="24"/>
              </w:rPr>
              <w:t xml:space="preserve">          2</w:t>
            </w:r>
          </w:p>
          <w:p w:rsidR="00D9586A" w:rsidRDefault="00D9586A" w:rsidP="00B35AD9">
            <w:pPr>
              <w:jc w:val="both"/>
              <w:rPr>
                <w:sz w:val="24"/>
                <w:szCs w:val="24"/>
              </w:rPr>
            </w:pPr>
            <w:r>
              <w:rPr>
                <w:sz w:val="24"/>
                <w:szCs w:val="24"/>
              </w:rPr>
              <w:t xml:space="preserve">          2</w:t>
            </w: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          2</w:t>
            </w:r>
          </w:p>
        </w:tc>
      </w:tr>
      <w:tr w:rsidR="00D9586A" w:rsidTr="00B35AD9">
        <w:tc>
          <w:tcPr>
            <w:tcW w:w="7578" w:type="dxa"/>
          </w:tcPr>
          <w:p w:rsidR="00D9586A" w:rsidRDefault="00D9586A" w:rsidP="00B35AD9">
            <w:pPr>
              <w:jc w:val="both"/>
              <w:rPr>
                <w:sz w:val="24"/>
                <w:szCs w:val="24"/>
              </w:rPr>
            </w:pPr>
            <w:r>
              <w:rPr>
                <w:sz w:val="24"/>
                <w:szCs w:val="24"/>
              </w:rPr>
              <w:t>3.Remorci  tractate  de  mijloce auto</w:t>
            </w:r>
          </w:p>
        </w:tc>
        <w:tc>
          <w:tcPr>
            <w:tcW w:w="2898" w:type="dxa"/>
          </w:tcPr>
          <w:p w:rsidR="00D9586A" w:rsidRDefault="00D9586A" w:rsidP="00B35AD9">
            <w:pPr>
              <w:jc w:val="both"/>
              <w:rPr>
                <w:sz w:val="24"/>
                <w:szCs w:val="24"/>
              </w:rPr>
            </w:pPr>
            <w:r>
              <w:rPr>
                <w:sz w:val="24"/>
                <w:szCs w:val="24"/>
              </w:rPr>
              <w:t xml:space="preserve">          1</w:t>
            </w:r>
          </w:p>
        </w:tc>
      </w:tr>
    </w:tbl>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sectPr w:rsidR="00D9586A" w:rsidSect="004D5FFA">
      <w:footerReference w:type="default" r:id="rId53"/>
      <w:pgSz w:w="16838" w:h="11906" w:orient="landscape"/>
      <w:pgMar w:top="426" w:right="851" w:bottom="0" w:left="851" w:header="709"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6F4" w:rsidRDefault="00F016F4" w:rsidP="00AD723D">
      <w:pPr>
        <w:spacing w:after="0" w:line="240" w:lineRule="auto"/>
      </w:pPr>
      <w:r>
        <w:separator/>
      </w:r>
    </w:p>
  </w:endnote>
  <w:endnote w:type="continuationSeparator" w:id="1">
    <w:p w:rsidR="00F016F4" w:rsidRDefault="00F016F4" w:rsidP="00AD7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D9" w:rsidRDefault="00B35AD9">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6F4" w:rsidRDefault="00F016F4" w:rsidP="00AD723D">
      <w:pPr>
        <w:spacing w:after="0" w:line="240" w:lineRule="auto"/>
      </w:pPr>
      <w:r>
        <w:separator/>
      </w:r>
    </w:p>
  </w:footnote>
  <w:footnote w:type="continuationSeparator" w:id="1">
    <w:p w:rsidR="00F016F4" w:rsidRDefault="00F016F4" w:rsidP="00AD7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57579A"/>
    <w:multiLevelType w:val="hybridMultilevel"/>
    <w:tmpl w:val="B89AA162"/>
    <w:lvl w:ilvl="0" w:tplc="C86A266C">
      <w:start w:val="1"/>
      <w:numFmt w:val="upperLetter"/>
      <w:lvlText w:val="%1."/>
      <w:lvlJc w:val="left"/>
      <w:pPr>
        <w:ind w:left="555" w:hanging="360"/>
      </w:pPr>
      <w:rPr>
        <w:rFonts w:hint="default"/>
        <w:b/>
        <w:color w:val="auto"/>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
    <w:nsid w:val="11EB078B"/>
    <w:multiLevelType w:val="singleLevel"/>
    <w:tmpl w:val="FB3A767E"/>
    <w:lvl w:ilvl="0">
      <w:numFmt w:val="bullet"/>
      <w:lvlText w:val="-"/>
      <w:lvlJc w:val="left"/>
      <w:pPr>
        <w:tabs>
          <w:tab w:val="num" w:pos="1800"/>
        </w:tabs>
        <w:ind w:left="1800" w:hanging="360"/>
      </w:pPr>
      <w:rPr>
        <w:rFonts w:hint="default"/>
        <w:b/>
      </w:rPr>
    </w:lvl>
  </w:abstractNum>
  <w:abstractNum w:abstractNumId="3">
    <w:nsid w:val="1CA92AB7"/>
    <w:multiLevelType w:val="hybridMultilevel"/>
    <w:tmpl w:val="129C2EAE"/>
    <w:lvl w:ilvl="0" w:tplc="323A564C">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4E35C32"/>
    <w:multiLevelType w:val="multilevel"/>
    <w:tmpl w:val="24E35C32"/>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nsid w:val="2E1214A4"/>
    <w:multiLevelType w:val="hybridMultilevel"/>
    <w:tmpl w:val="88FCC448"/>
    <w:lvl w:ilvl="0" w:tplc="181C6A1E">
      <w:start w:val="1"/>
      <w:numFmt w:val="bullet"/>
      <w:lvlText w:val="-"/>
      <w:lvlJc w:val="left"/>
      <w:pPr>
        <w:tabs>
          <w:tab w:val="num" w:pos="1215"/>
        </w:tabs>
        <w:ind w:left="1215" w:hanging="360"/>
      </w:pPr>
      <w:rPr>
        <w:rFonts w:ascii="Times New Roman" w:eastAsia="Times New Roman" w:hAnsi="Times New Roman" w:cs="Times New Roman" w:hint="default"/>
      </w:rPr>
    </w:lvl>
    <w:lvl w:ilvl="1" w:tplc="04180003" w:tentative="1">
      <w:start w:val="1"/>
      <w:numFmt w:val="bullet"/>
      <w:lvlText w:val="o"/>
      <w:lvlJc w:val="left"/>
      <w:pPr>
        <w:tabs>
          <w:tab w:val="num" w:pos="1935"/>
        </w:tabs>
        <w:ind w:left="1935" w:hanging="360"/>
      </w:pPr>
      <w:rPr>
        <w:rFonts w:ascii="Courier New" w:hAnsi="Courier New" w:hint="default"/>
      </w:rPr>
    </w:lvl>
    <w:lvl w:ilvl="2" w:tplc="04180005" w:tentative="1">
      <w:start w:val="1"/>
      <w:numFmt w:val="bullet"/>
      <w:lvlText w:val=""/>
      <w:lvlJc w:val="left"/>
      <w:pPr>
        <w:tabs>
          <w:tab w:val="num" w:pos="2655"/>
        </w:tabs>
        <w:ind w:left="2655" w:hanging="360"/>
      </w:pPr>
      <w:rPr>
        <w:rFonts w:ascii="Wingdings" w:hAnsi="Wingdings" w:hint="default"/>
      </w:rPr>
    </w:lvl>
    <w:lvl w:ilvl="3" w:tplc="04180001" w:tentative="1">
      <w:start w:val="1"/>
      <w:numFmt w:val="bullet"/>
      <w:lvlText w:val=""/>
      <w:lvlJc w:val="left"/>
      <w:pPr>
        <w:tabs>
          <w:tab w:val="num" w:pos="3375"/>
        </w:tabs>
        <w:ind w:left="3375" w:hanging="360"/>
      </w:pPr>
      <w:rPr>
        <w:rFonts w:ascii="Symbol" w:hAnsi="Symbol" w:hint="default"/>
      </w:rPr>
    </w:lvl>
    <w:lvl w:ilvl="4" w:tplc="04180003" w:tentative="1">
      <w:start w:val="1"/>
      <w:numFmt w:val="bullet"/>
      <w:lvlText w:val="o"/>
      <w:lvlJc w:val="left"/>
      <w:pPr>
        <w:tabs>
          <w:tab w:val="num" w:pos="4095"/>
        </w:tabs>
        <w:ind w:left="4095" w:hanging="360"/>
      </w:pPr>
      <w:rPr>
        <w:rFonts w:ascii="Courier New" w:hAnsi="Courier New" w:hint="default"/>
      </w:rPr>
    </w:lvl>
    <w:lvl w:ilvl="5" w:tplc="04180005" w:tentative="1">
      <w:start w:val="1"/>
      <w:numFmt w:val="bullet"/>
      <w:lvlText w:val=""/>
      <w:lvlJc w:val="left"/>
      <w:pPr>
        <w:tabs>
          <w:tab w:val="num" w:pos="4815"/>
        </w:tabs>
        <w:ind w:left="4815" w:hanging="360"/>
      </w:pPr>
      <w:rPr>
        <w:rFonts w:ascii="Wingdings" w:hAnsi="Wingdings" w:hint="default"/>
      </w:rPr>
    </w:lvl>
    <w:lvl w:ilvl="6" w:tplc="04180001" w:tentative="1">
      <w:start w:val="1"/>
      <w:numFmt w:val="bullet"/>
      <w:lvlText w:val=""/>
      <w:lvlJc w:val="left"/>
      <w:pPr>
        <w:tabs>
          <w:tab w:val="num" w:pos="5535"/>
        </w:tabs>
        <w:ind w:left="5535" w:hanging="360"/>
      </w:pPr>
      <w:rPr>
        <w:rFonts w:ascii="Symbol" w:hAnsi="Symbol" w:hint="default"/>
      </w:rPr>
    </w:lvl>
    <w:lvl w:ilvl="7" w:tplc="04180003" w:tentative="1">
      <w:start w:val="1"/>
      <w:numFmt w:val="bullet"/>
      <w:lvlText w:val="o"/>
      <w:lvlJc w:val="left"/>
      <w:pPr>
        <w:tabs>
          <w:tab w:val="num" w:pos="6255"/>
        </w:tabs>
        <w:ind w:left="6255" w:hanging="360"/>
      </w:pPr>
      <w:rPr>
        <w:rFonts w:ascii="Courier New" w:hAnsi="Courier New" w:hint="default"/>
      </w:rPr>
    </w:lvl>
    <w:lvl w:ilvl="8" w:tplc="04180005" w:tentative="1">
      <w:start w:val="1"/>
      <w:numFmt w:val="bullet"/>
      <w:lvlText w:val=""/>
      <w:lvlJc w:val="left"/>
      <w:pPr>
        <w:tabs>
          <w:tab w:val="num" w:pos="6975"/>
        </w:tabs>
        <w:ind w:left="6975" w:hanging="360"/>
      </w:pPr>
      <w:rPr>
        <w:rFonts w:ascii="Wingdings" w:hAnsi="Wingdings" w:hint="default"/>
      </w:rPr>
    </w:lvl>
  </w:abstractNum>
  <w:abstractNum w:abstractNumId="6">
    <w:nsid w:val="303A5199"/>
    <w:multiLevelType w:val="hybridMultilevel"/>
    <w:tmpl w:val="450E8BCE"/>
    <w:lvl w:ilvl="0" w:tplc="3E6E5F1C">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nsid w:val="31967195"/>
    <w:multiLevelType w:val="hybridMultilevel"/>
    <w:tmpl w:val="54FCCF12"/>
    <w:lvl w:ilvl="0" w:tplc="A39058A6">
      <w:start w:val="9"/>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8">
    <w:nsid w:val="4A915197"/>
    <w:multiLevelType w:val="multilevel"/>
    <w:tmpl w:val="B57CE6B8"/>
    <w:lvl w:ilvl="0">
      <w:start w:val="50"/>
      <w:numFmt w:val="decimal"/>
      <w:lvlText w:val="%1"/>
      <w:lvlJc w:val="left"/>
      <w:pPr>
        <w:ind w:left="675" w:hanging="675"/>
      </w:pPr>
      <w:rPr>
        <w:rFonts w:hint="default"/>
      </w:rPr>
    </w:lvl>
    <w:lvl w:ilvl="1">
      <w:start w:val="15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CA7DF3"/>
    <w:multiLevelType w:val="hybridMultilevel"/>
    <w:tmpl w:val="BBA8CAAA"/>
    <w:lvl w:ilvl="0" w:tplc="71DECE80">
      <w:start w:val="2"/>
      <w:numFmt w:val="decimal"/>
      <w:lvlText w:val="%1."/>
      <w:lvlJc w:val="left"/>
      <w:pPr>
        <w:ind w:left="1210" w:hanging="360"/>
      </w:pPr>
      <w:rPr>
        <w:rFonts w:hint="default"/>
        <w:b w:val="0"/>
        <w:color w:val="auto"/>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nsid w:val="5BEE7672"/>
    <w:multiLevelType w:val="multilevel"/>
    <w:tmpl w:val="5BEE76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52C0467"/>
    <w:multiLevelType w:val="multilevel"/>
    <w:tmpl w:val="652C0467"/>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3329D9"/>
    <w:multiLevelType w:val="hybridMultilevel"/>
    <w:tmpl w:val="91D660D6"/>
    <w:lvl w:ilvl="0" w:tplc="5E3A69B4">
      <w:start w:val="1"/>
      <w:numFmt w:val="upperLetter"/>
      <w:lvlText w:val="%1."/>
      <w:lvlJc w:val="left"/>
      <w:pPr>
        <w:ind w:left="600" w:hanging="360"/>
      </w:pPr>
      <w:rPr>
        <w:rFonts w:hint="default"/>
        <w:b/>
        <w:sz w:val="28"/>
        <w:szCs w:val="28"/>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3">
    <w:nsid w:val="75EF1D98"/>
    <w:multiLevelType w:val="hybridMultilevel"/>
    <w:tmpl w:val="D6507AB8"/>
    <w:lvl w:ilvl="0" w:tplc="46A6C046">
      <w:start w:val="1"/>
      <w:numFmt w:val="upperLetter"/>
      <w:lvlText w:val="%1."/>
      <w:lvlJc w:val="left"/>
      <w:pPr>
        <w:ind w:left="720" w:hanging="360"/>
      </w:pPr>
      <w:rPr>
        <w:rFonts w:hint="default"/>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668419B"/>
    <w:multiLevelType w:val="multilevel"/>
    <w:tmpl w:val="766841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E74560"/>
    <w:multiLevelType w:val="multilevel"/>
    <w:tmpl w:val="76E7456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77106F24"/>
    <w:multiLevelType w:val="multilevel"/>
    <w:tmpl w:val="5BEE76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1"/>
  </w:num>
  <w:num w:numId="4">
    <w:abstractNumId w:val="14"/>
  </w:num>
  <w:num w:numId="5">
    <w:abstractNumId w:val="4"/>
  </w:num>
  <w:num w:numId="6">
    <w:abstractNumId w:val="15"/>
  </w:num>
  <w:num w:numId="7">
    <w:abstractNumId w:val="12"/>
  </w:num>
  <w:num w:numId="8">
    <w:abstractNumId w:val="8"/>
  </w:num>
  <w:num w:numId="9">
    <w:abstractNumId w:val="9"/>
  </w:num>
  <w:num w:numId="10">
    <w:abstractNumId w:val="16"/>
  </w:num>
  <w:num w:numId="11">
    <w:abstractNumId w:val="13"/>
  </w:num>
  <w:num w:numId="12">
    <w:abstractNumId w:val="1"/>
  </w:num>
  <w:num w:numId="13">
    <w:abstractNumId w:val="3"/>
  </w:num>
  <w:num w:numId="14">
    <w:abstractNumId w:val="7"/>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hideSpellingErrors/>
  <w:defaultTabStop w:val="720"/>
  <w:hyphenationZone w:val="425"/>
  <w:characterSpacingControl w:val="doNotCompress"/>
  <w:footnotePr>
    <w:footnote w:id="0"/>
    <w:footnote w:id="1"/>
  </w:footnotePr>
  <w:endnotePr>
    <w:endnote w:id="0"/>
    <w:endnote w:id="1"/>
  </w:endnotePr>
  <w:compat>
    <w:useFELayout/>
  </w:compat>
  <w:rsids>
    <w:rsidRoot w:val="002A2598"/>
    <w:rsid w:val="000435FC"/>
    <w:rsid w:val="00093C36"/>
    <w:rsid w:val="00094FE9"/>
    <w:rsid w:val="000C07A1"/>
    <w:rsid w:val="00146A3F"/>
    <w:rsid w:val="001A4497"/>
    <w:rsid w:val="00225FA2"/>
    <w:rsid w:val="00245ED0"/>
    <w:rsid w:val="0024692E"/>
    <w:rsid w:val="00274A84"/>
    <w:rsid w:val="002A2598"/>
    <w:rsid w:val="002E42F8"/>
    <w:rsid w:val="00390EFE"/>
    <w:rsid w:val="003C6088"/>
    <w:rsid w:val="003D1ED7"/>
    <w:rsid w:val="003F0985"/>
    <w:rsid w:val="00465059"/>
    <w:rsid w:val="004D5FFA"/>
    <w:rsid w:val="00506F55"/>
    <w:rsid w:val="0053331F"/>
    <w:rsid w:val="005474A9"/>
    <w:rsid w:val="00634338"/>
    <w:rsid w:val="006556F8"/>
    <w:rsid w:val="00696F4C"/>
    <w:rsid w:val="006B1CED"/>
    <w:rsid w:val="006B5A58"/>
    <w:rsid w:val="0077225D"/>
    <w:rsid w:val="00774DE1"/>
    <w:rsid w:val="007968E2"/>
    <w:rsid w:val="007973BB"/>
    <w:rsid w:val="007B7BC4"/>
    <w:rsid w:val="007D2B7A"/>
    <w:rsid w:val="008438E3"/>
    <w:rsid w:val="008A4F1E"/>
    <w:rsid w:val="008C10B1"/>
    <w:rsid w:val="009546AA"/>
    <w:rsid w:val="00994DA9"/>
    <w:rsid w:val="009C5D51"/>
    <w:rsid w:val="00A67EDE"/>
    <w:rsid w:val="00A724B7"/>
    <w:rsid w:val="00A74FEF"/>
    <w:rsid w:val="00AD723D"/>
    <w:rsid w:val="00AE158E"/>
    <w:rsid w:val="00AE3DE3"/>
    <w:rsid w:val="00AE63C8"/>
    <w:rsid w:val="00AF223D"/>
    <w:rsid w:val="00B07940"/>
    <w:rsid w:val="00B35AD9"/>
    <w:rsid w:val="00B369AF"/>
    <w:rsid w:val="00B6490A"/>
    <w:rsid w:val="00B656F7"/>
    <w:rsid w:val="00C02B70"/>
    <w:rsid w:val="00C407BD"/>
    <w:rsid w:val="00CB11E8"/>
    <w:rsid w:val="00CC0CEC"/>
    <w:rsid w:val="00CE26E0"/>
    <w:rsid w:val="00D5784F"/>
    <w:rsid w:val="00D76BA3"/>
    <w:rsid w:val="00D9586A"/>
    <w:rsid w:val="00DE0EB3"/>
    <w:rsid w:val="00E4399C"/>
    <w:rsid w:val="00E81FE6"/>
    <w:rsid w:val="00ED25A3"/>
    <w:rsid w:val="00F016F4"/>
    <w:rsid w:val="00F17378"/>
    <w:rsid w:val="00F24C07"/>
    <w:rsid w:val="00F90854"/>
    <w:rsid w:val="00FA20AA"/>
    <w:rsid w:val="00FE0533"/>
    <w:rsid w:val="00FF72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3D"/>
  </w:style>
  <w:style w:type="paragraph" w:styleId="Heading1">
    <w:name w:val="heading 1"/>
    <w:basedOn w:val="Normal"/>
    <w:next w:val="Normal"/>
    <w:link w:val="Heading1Char"/>
    <w:qFormat/>
    <w:rsid w:val="002A2598"/>
    <w:pPr>
      <w:keepNext/>
      <w:numPr>
        <w:numId w:val="1"/>
      </w:numPr>
      <w:tabs>
        <w:tab w:val="left" w:pos="0"/>
      </w:tabs>
      <w:suppressAutoHyphens/>
      <w:autoSpaceDE w:val="0"/>
      <w:spacing w:after="0" w:line="240" w:lineRule="auto"/>
      <w:ind w:left="720" w:firstLine="720"/>
      <w:jc w:val="center"/>
      <w:outlineLvl w:val="0"/>
    </w:pPr>
    <w:rPr>
      <w:rFonts w:ascii="Times New Roman" w:eastAsia="Times New Roman" w:hAnsi="Times New Roman" w:cs="Times New Roman"/>
      <w:b/>
      <w:sz w:val="32"/>
      <w:szCs w:val="20"/>
      <w:lang w:val="en-US" w:eastAsia="ar-SA"/>
    </w:rPr>
  </w:style>
  <w:style w:type="paragraph" w:styleId="Heading2">
    <w:name w:val="heading 2"/>
    <w:basedOn w:val="Normal"/>
    <w:next w:val="Normal"/>
    <w:link w:val="Heading2Char"/>
    <w:qFormat/>
    <w:rsid w:val="002A2598"/>
    <w:pPr>
      <w:keepNext/>
      <w:numPr>
        <w:ilvl w:val="1"/>
        <w:numId w:val="1"/>
      </w:numPr>
      <w:tabs>
        <w:tab w:val="left" w:pos="0"/>
      </w:tabs>
      <w:suppressAutoHyphens/>
      <w:spacing w:after="0" w:line="240" w:lineRule="auto"/>
      <w:jc w:val="center"/>
      <w:outlineLvl w:val="1"/>
    </w:pPr>
    <w:rPr>
      <w:rFonts w:ascii="Arial" w:eastAsia="Times New Roman" w:hAnsi="Arial" w:cs="Times New Roman"/>
      <w:b/>
      <w:sz w:val="36"/>
      <w:szCs w:val="20"/>
      <w:lang w:val="ro-RO" w:eastAsia="ar-SA"/>
    </w:rPr>
  </w:style>
  <w:style w:type="paragraph" w:styleId="Heading3">
    <w:name w:val="heading 3"/>
    <w:basedOn w:val="Normal"/>
    <w:next w:val="Normal"/>
    <w:link w:val="Heading3Char"/>
    <w:qFormat/>
    <w:rsid w:val="002A2598"/>
    <w:pPr>
      <w:keepNext/>
      <w:numPr>
        <w:ilvl w:val="2"/>
        <w:numId w:val="1"/>
      </w:numPr>
      <w:tabs>
        <w:tab w:val="left" w:pos="0"/>
      </w:tabs>
      <w:suppressAutoHyphens/>
      <w:spacing w:after="0" w:line="240" w:lineRule="auto"/>
      <w:ind w:left="0" w:firstLine="1080"/>
      <w:jc w:val="center"/>
      <w:outlineLvl w:val="2"/>
    </w:pPr>
    <w:rPr>
      <w:rFonts w:ascii="Arial" w:eastAsia="Times New Roman" w:hAnsi="Arial" w:cs="Times New Roman"/>
      <w:b/>
      <w:sz w:val="28"/>
      <w:szCs w:val="20"/>
      <w:lang w:val="en-US" w:eastAsia="ar-SA"/>
    </w:rPr>
  </w:style>
  <w:style w:type="paragraph" w:styleId="Heading4">
    <w:name w:val="heading 4"/>
    <w:basedOn w:val="Normal"/>
    <w:next w:val="Normal"/>
    <w:link w:val="Heading4Char"/>
    <w:qFormat/>
    <w:rsid w:val="002A2598"/>
    <w:pPr>
      <w:keepNext/>
      <w:numPr>
        <w:ilvl w:val="3"/>
        <w:numId w:val="1"/>
      </w:numPr>
      <w:tabs>
        <w:tab w:val="left" w:pos="0"/>
      </w:tabs>
      <w:suppressAutoHyphens/>
      <w:spacing w:after="0" w:line="240" w:lineRule="auto"/>
      <w:jc w:val="both"/>
      <w:outlineLvl w:val="3"/>
    </w:pPr>
    <w:rPr>
      <w:rFonts w:ascii="Arial" w:eastAsia="Times New Roman" w:hAnsi="Arial" w:cs="Times New Roman"/>
      <w:b/>
      <w:sz w:val="28"/>
      <w:szCs w:val="20"/>
      <w:lang w:val="fr-FR" w:eastAsia="ar-SA"/>
    </w:rPr>
  </w:style>
  <w:style w:type="paragraph" w:styleId="Heading5">
    <w:name w:val="heading 5"/>
    <w:basedOn w:val="Normal"/>
    <w:next w:val="Normal"/>
    <w:link w:val="Heading5Char"/>
    <w:qFormat/>
    <w:rsid w:val="002A2598"/>
    <w:pPr>
      <w:keepNext/>
      <w:numPr>
        <w:ilvl w:val="4"/>
        <w:numId w:val="1"/>
      </w:numPr>
      <w:tabs>
        <w:tab w:val="left" w:pos="0"/>
      </w:tabs>
      <w:suppressAutoHyphens/>
      <w:spacing w:after="0" w:line="240" w:lineRule="auto"/>
      <w:jc w:val="both"/>
      <w:outlineLvl w:val="4"/>
    </w:pPr>
    <w:rPr>
      <w:rFonts w:ascii="Times New Roman" w:eastAsia="Times New Roman" w:hAnsi="Times New Roman" w:cs="Times New Roman"/>
      <w:b/>
      <w:sz w:val="18"/>
      <w:szCs w:val="20"/>
      <w:lang w:val="ro-RO" w:eastAsia="ar-SA"/>
    </w:rPr>
  </w:style>
  <w:style w:type="paragraph" w:styleId="Heading6">
    <w:name w:val="heading 6"/>
    <w:basedOn w:val="Normal"/>
    <w:next w:val="Normal"/>
    <w:link w:val="Heading6Char"/>
    <w:qFormat/>
    <w:rsid w:val="002A2598"/>
    <w:pPr>
      <w:keepNext/>
      <w:numPr>
        <w:ilvl w:val="5"/>
        <w:numId w:val="1"/>
      </w:numPr>
      <w:tabs>
        <w:tab w:val="left" w:pos="0"/>
      </w:tabs>
      <w:suppressAutoHyphens/>
      <w:spacing w:after="0" w:line="240" w:lineRule="auto"/>
      <w:jc w:val="both"/>
      <w:outlineLvl w:val="5"/>
    </w:pPr>
    <w:rPr>
      <w:rFonts w:ascii="Arial" w:eastAsia="Times New Roman" w:hAnsi="Arial" w:cs="Times New Roman"/>
      <w:b/>
      <w:szCs w:val="20"/>
      <w:lang w:val="ro-RO" w:eastAsia="ar-SA"/>
    </w:rPr>
  </w:style>
  <w:style w:type="paragraph" w:styleId="Heading7">
    <w:name w:val="heading 7"/>
    <w:basedOn w:val="Normal"/>
    <w:next w:val="Normal"/>
    <w:link w:val="Heading7Char"/>
    <w:qFormat/>
    <w:rsid w:val="002A2598"/>
    <w:pPr>
      <w:keepNext/>
      <w:numPr>
        <w:ilvl w:val="6"/>
        <w:numId w:val="1"/>
      </w:numPr>
      <w:tabs>
        <w:tab w:val="left" w:pos="0"/>
      </w:tabs>
      <w:suppressAutoHyphens/>
      <w:spacing w:after="0" w:line="240" w:lineRule="auto"/>
      <w:jc w:val="center"/>
      <w:outlineLvl w:val="6"/>
    </w:pPr>
    <w:rPr>
      <w:rFonts w:ascii="Arial" w:eastAsia="Times New Roman" w:hAnsi="Arial" w:cs="Times New Roman"/>
      <w:b/>
      <w:sz w:val="24"/>
      <w:szCs w:val="20"/>
      <w:lang w:val="ro-RO" w:eastAsia="ar-SA"/>
    </w:rPr>
  </w:style>
  <w:style w:type="paragraph" w:styleId="Heading8">
    <w:name w:val="heading 8"/>
    <w:basedOn w:val="Normal"/>
    <w:next w:val="Normal"/>
    <w:link w:val="Heading8Char"/>
    <w:qFormat/>
    <w:rsid w:val="002A2598"/>
    <w:pPr>
      <w:keepNext/>
      <w:numPr>
        <w:ilvl w:val="7"/>
        <w:numId w:val="1"/>
      </w:numPr>
      <w:tabs>
        <w:tab w:val="left" w:pos="0"/>
      </w:tabs>
      <w:suppressAutoHyphens/>
      <w:spacing w:after="0" w:line="240" w:lineRule="auto"/>
      <w:ind w:left="1012" w:hanging="1012"/>
      <w:jc w:val="both"/>
      <w:outlineLvl w:val="7"/>
    </w:pPr>
    <w:rPr>
      <w:rFonts w:ascii="Arial" w:eastAsia="Times New Roman" w:hAnsi="Arial" w:cs="Times New Roman"/>
      <w:b/>
      <w:szCs w:val="20"/>
      <w:lang w:val="ro-RO" w:eastAsia="ar-SA"/>
    </w:rPr>
  </w:style>
  <w:style w:type="paragraph" w:styleId="Heading9">
    <w:name w:val="heading 9"/>
    <w:basedOn w:val="Normal"/>
    <w:next w:val="Normal"/>
    <w:link w:val="Heading9Char"/>
    <w:qFormat/>
    <w:rsid w:val="002A2598"/>
    <w:pPr>
      <w:keepNext/>
      <w:numPr>
        <w:ilvl w:val="8"/>
        <w:numId w:val="1"/>
      </w:numPr>
      <w:tabs>
        <w:tab w:val="left" w:pos="0"/>
      </w:tabs>
      <w:suppressAutoHyphens/>
      <w:spacing w:after="0" w:line="240" w:lineRule="auto"/>
      <w:ind w:left="0" w:right="1980" w:firstLine="0"/>
      <w:jc w:val="right"/>
      <w:outlineLvl w:val="8"/>
    </w:pPr>
    <w:rPr>
      <w:rFonts w:ascii="Arial" w:eastAsia="Times New Roman" w:hAnsi="Arial" w:cs="Times New Roman"/>
      <w:b/>
      <w:sz w:val="28"/>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598"/>
    <w:rPr>
      <w:rFonts w:ascii="Times New Roman" w:eastAsia="Times New Roman" w:hAnsi="Times New Roman" w:cs="Times New Roman"/>
      <w:b/>
      <w:sz w:val="32"/>
      <w:szCs w:val="20"/>
      <w:lang w:val="en-US" w:eastAsia="ar-SA"/>
    </w:rPr>
  </w:style>
  <w:style w:type="character" w:customStyle="1" w:styleId="Heading2Char">
    <w:name w:val="Heading 2 Char"/>
    <w:basedOn w:val="DefaultParagraphFont"/>
    <w:link w:val="Heading2"/>
    <w:rsid w:val="002A2598"/>
    <w:rPr>
      <w:rFonts w:ascii="Arial" w:eastAsia="Times New Roman" w:hAnsi="Arial" w:cs="Times New Roman"/>
      <w:b/>
      <w:sz w:val="36"/>
      <w:szCs w:val="20"/>
      <w:lang w:val="ro-RO" w:eastAsia="ar-SA"/>
    </w:rPr>
  </w:style>
  <w:style w:type="character" w:customStyle="1" w:styleId="Heading3Char">
    <w:name w:val="Heading 3 Char"/>
    <w:basedOn w:val="DefaultParagraphFont"/>
    <w:link w:val="Heading3"/>
    <w:rsid w:val="002A2598"/>
    <w:rPr>
      <w:rFonts w:ascii="Arial" w:eastAsia="Times New Roman" w:hAnsi="Arial" w:cs="Times New Roman"/>
      <w:b/>
      <w:sz w:val="28"/>
      <w:szCs w:val="20"/>
      <w:lang w:val="en-US" w:eastAsia="ar-SA"/>
    </w:rPr>
  </w:style>
  <w:style w:type="character" w:customStyle="1" w:styleId="Heading4Char">
    <w:name w:val="Heading 4 Char"/>
    <w:basedOn w:val="DefaultParagraphFont"/>
    <w:link w:val="Heading4"/>
    <w:rsid w:val="002A2598"/>
    <w:rPr>
      <w:rFonts w:ascii="Arial" w:eastAsia="Times New Roman" w:hAnsi="Arial" w:cs="Times New Roman"/>
      <w:b/>
      <w:sz w:val="28"/>
      <w:szCs w:val="20"/>
      <w:lang w:val="fr-FR" w:eastAsia="ar-SA"/>
    </w:rPr>
  </w:style>
  <w:style w:type="character" w:customStyle="1" w:styleId="Heading5Char">
    <w:name w:val="Heading 5 Char"/>
    <w:basedOn w:val="DefaultParagraphFont"/>
    <w:link w:val="Heading5"/>
    <w:rsid w:val="002A2598"/>
    <w:rPr>
      <w:rFonts w:ascii="Times New Roman" w:eastAsia="Times New Roman" w:hAnsi="Times New Roman" w:cs="Times New Roman"/>
      <w:b/>
      <w:sz w:val="18"/>
      <w:szCs w:val="20"/>
      <w:lang w:val="ro-RO" w:eastAsia="ar-SA"/>
    </w:rPr>
  </w:style>
  <w:style w:type="character" w:customStyle="1" w:styleId="Heading6Char">
    <w:name w:val="Heading 6 Char"/>
    <w:basedOn w:val="DefaultParagraphFont"/>
    <w:link w:val="Heading6"/>
    <w:rsid w:val="002A2598"/>
    <w:rPr>
      <w:rFonts w:ascii="Arial" w:eastAsia="Times New Roman" w:hAnsi="Arial" w:cs="Times New Roman"/>
      <w:b/>
      <w:szCs w:val="20"/>
      <w:lang w:val="ro-RO" w:eastAsia="ar-SA"/>
    </w:rPr>
  </w:style>
  <w:style w:type="character" w:customStyle="1" w:styleId="Heading7Char">
    <w:name w:val="Heading 7 Char"/>
    <w:basedOn w:val="DefaultParagraphFont"/>
    <w:link w:val="Heading7"/>
    <w:rsid w:val="002A2598"/>
    <w:rPr>
      <w:rFonts w:ascii="Arial" w:eastAsia="Times New Roman" w:hAnsi="Arial" w:cs="Times New Roman"/>
      <w:b/>
      <w:sz w:val="24"/>
      <w:szCs w:val="20"/>
      <w:lang w:val="ro-RO" w:eastAsia="ar-SA"/>
    </w:rPr>
  </w:style>
  <w:style w:type="character" w:customStyle="1" w:styleId="Heading8Char">
    <w:name w:val="Heading 8 Char"/>
    <w:basedOn w:val="DefaultParagraphFont"/>
    <w:link w:val="Heading8"/>
    <w:rsid w:val="002A2598"/>
    <w:rPr>
      <w:rFonts w:ascii="Arial" w:eastAsia="Times New Roman" w:hAnsi="Arial" w:cs="Times New Roman"/>
      <w:b/>
      <w:szCs w:val="20"/>
      <w:lang w:val="ro-RO" w:eastAsia="ar-SA"/>
    </w:rPr>
  </w:style>
  <w:style w:type="character" w:customStyle="1" w:styleId="Heading9Char">
    <w:name w:val="Heading 9 Char"/>
    <w:basedOn w:val="DefaultParagraphFont"/>
    <w:link w:val="Heading9"/>
    <w:rsid w:val="002A2598"/>
    <w:rPr>
      <w:rFonts w:ascii="Arial" w:eastAsia="Times New Roman" w:hAnsi="Arial" w:cs="Times New Roman"/>
      <w:b/>
      <w:sz w:val="28"/>
      <w:szCs w:val="20"/>
      <w:lang w:val="en-US" w:eastAsia="ar-SA"/>
    </w:rPr>
  </w:style>
  <w:style w:type="character" w:styleId="Hyperlink">
    <w:name w:val="Hyperlink"/>
    <w:rsid w:val="002A2598"/>
    <w:rPr>
      <w:b/>
      <w:bCs/>
      <w:color w:val="333399"/>
      <w:u w:val="single"/>
    </w:rPr>
  </w:style>
  <w:style w:type="character" w:customStyle="1" w:styleId="WW8Num8z3">
    <w:name w:val="WW8Num8z3"/>
    <w:rsid w:val="002A2598"/>
    <w:rPr>
      <w:rFonts w:ascii="Symbol" w:hAnsi="Symbol"/>
    </w:rPr>
  </w:style>
  <w:style w:type="character" w:styleId="PageNumber">
    <w:name w:val="page number"/>
    <w:basedOn w:val="WW-DefaultParagraphFont1"/>
    <w:rsid w:val="002A2598"/>
  </w:style>
  <w:style w:type="character" w:customStyle="1" w:styleId="WW-Absatz-Standardschriftart11111111111111">
    <w:name w:val="WW-Absatz-Standardschriftart11111111111111"/>
    <w:rsid w:val="002A2598"/>
  </w:style>
  <w:style w:type="character" w:customStyle="1" w:styleId="WW-Absatz-Standardschriftart111111">
    <w:name w:val="WW-Absatz-Standardschriftart111111"/>
    <w:rsid w:val="002A2598"/>
  </w:style>
  <w:style w:type="character" w:customStyle="1" w:styleId="WW-Absatz-Standardschriftart">
    <w:name w:val="WW-Absatz-Standardschriftart"/>
    <w:rsid w:val="002A2598"/>
  </w:style>
  <w:style w:type="character" w:customStyle="1" w:styleId="WW-Absatz-Standardschriftart1">
    <w:name w:val="WW-Absatz-Standardschriftart1"/>
    <w:rsid w:val="002A2598"/>
  </w:style>
  <w:style w:type="character" w:customStyle="1" w:styleId="l5def5">
    <w:name w:val="l5def5"/>
    <w:rsid w:val="002A2598"/>
    <w:rPr>
      <w:rFonts w:ascii="Arial" w:hAnsi="Arial" w:cs="Arial" w:hint="default"/>
      <w:color w:val="000000"/>
      <w:sz w:val="26"/>
      <w:szCs w:val="26"/>
    </w:rPr>
  </w:style>
  <w:style w:type="character" w:customStyle="1" w:styleId="WW-Absatz-Standardschriftart1111111111">
    <w:name w:val="WW-Absatz-Standardschriftart1111111111"/>
    <w:rsid w:val="002A2598"/>
  </w:style>
  <w:style w:type="character" w:customStyle="1" w:styleId="WW-DefaultParagraphFont1">
    <w:name w:val="WW-Default Paragraph Font1"/>
    <w:rsid w:val="002A2598"/>
  </w:style>
  <w:style w:type="character" w:customStyle="1" w:styleId="WW-Absatz-Standardschriftart11111111111111111111111">
    <w:name w:val="WW-Absatz-Standardschriftart11111111111111111111111"/>
    <w:rsid w:val="002A2598"/>
  </w:style>
  <w:style w:type="character" w:customStyle="1" w:styleId="WW-Absatz-Standardschriftart111111111111111111111">
    <w:name w:val="WW-Absatz-Standardschriftart111111111111111111111"/>
    <w:rsid w:val="002A2598"/>
  </w:style>
  <w:style w:type="character" w:customStyle="1" w:styleId="WW-Absatz-Standardschriftart1111111">
    <w:name w:val="WW-Absatz-Standardschriftart1111111"/>
    <w:rsid w:val="002A2598"/>
  </w:style>
  <w:style w:type="character" w:customStyle="1" w:styleId="l5def3">
    <w:name w:val="l5def3"/>
    <w:rsid w:val="002A2598"/>
    <w:rPr>
      <w:rFonts w:ascii="Arial" w:hAnsi="Arial" w:cs="Arial" w:hint="default"/>
      <w:color w:val="000000"/>
      <w:sz w:val="26"/>
      <w:szCs w:val="26"/>
    </w:rPr>
  </w:style>
  <w:style w:type="character" w:customStyle="1" w:styleId="tax1">
    <w:name w:val="tax1"/>
    <w:rsid w:val="002A2598"/>
    <w:rPr>
      <w:b/>
      <w:bCs/>
      <w:sz w:val="26"/>
      <w:szCs w:val="26"/>
    </w:rPr>
  </w:style>
  <w:style w:type="character" w:customStyle="1" w:styleId="tsp1">
    <w:name w:val="tsp1"/>
    <w:basedOn w:val="WW-DefaultParagraphFont1"/>
    <w:rsid w:val="002A2598"/>
  </w:style>
  <w:style w:type="character" w:customStyle="1" w:styleId="WW-Absatz-Standardschriftart111111111111111111">
    <w:name w:val="WW-Absatz-Standardschriftart111111111111111111"/>
    <w:rsid w:val="002A2598"/>
  </w:style>
  <w:style w:type="character" w:customStyle="1" w:styleId="WW-Absatz-Standardschriftart111111111111111">
    <w:name w:val="WW-Absatz-Standardschriftart111111111111111"/>
    <w:rsid w:val="002A2598"/>
  </w:style>
  <w:style w:type="character" w:customStyle="1" w:styleId="WW-Absatz-Standardschriftart111111111111111111111111111111111111111111">
    <w:name w:val="WW-Absatz-Standardschriftart111111111111111111111111111111111111111111"/>
    <w:rsid w:val="002A2598"/>
  </w:style>
  <w:style w:type="character" w:customStyle="1" w:styleId="DefaultParagraphFont1">
    <w:name w:val="Default Paragraph Font1"/>
    <w:rsid w:val="002A2598"/>
  </w:style>
  <w:style w:type="character" w:customStyle="1" w:styleId="WW-Absatz-Standardschriftart111111111111111111111111111111111111111111111">
    <w:name w:val="WW-Absatz-Standardschriftart111111111111111111111111111111111111111111111"/>
    <w:rsid w:val="002A2598"/>
  </w:style>
  <w:style w:type="character" w:customStyle="1" w:styleId="Bullets">
    <w:name w:val="Bullets"/>
    <w:rsid w:val="002A2598"/>
    <w:rPr>
      <w:rFonts w:ascii="OpenSymbol" w:eastAsia="OpenSymbol" w:hAnsi="OpenSymbol" w:cs="OpenSymbol"/>
    </w:rPr>
  </w:style>
  <w:style w:type="character" w:customStyle="1" w:styleId="WW-Absatz-Standardschriftart11111111111">
    <w:name w:val="WW-Absatz-Standardschriftart11111111111"/>
    <w:rsid w:val="002A2598"/>
  </w:style>
  <w:style w:type="character" w:customStyle="1" w:styleId="WW-Absatz-Standardschriftart11111111111111111111">
    <w:name w:val="WW-Absatz-Standardschriftart11111111111111111111"/>
    <w:rsid w:val="002A2598"/>
  </w:style>
  <w:style w:type="character" w:customStyle="1" w:styleId="WW-Absatz-Standardschriftart1111111111111111111111">
    <w:name w:val="WW-Absatz-Standardschriftart1111111111111111111111"/>
    <w:rsid w:val="002A2598"/>
  </w:style>
  <w:style w:type="character" w:customStyle="1" w:styleId="WW-Absatz-Standardschriftart1111">
    <w:name w:val="WW-Absatz-Standardschriftart1111"/>
    <w:rsid w:val="002A2598"/>
  </w:style>
  <w:style w:type="character" w:customStyle="1" w:styleId="WW-Absatz-Standardschriftart11111111111111111111111111111111111111111">
    <w:name w:val="WW-Absatz-Standardschriftart11111111111111111111111111111111111111111"/>
    <w:rsid w:val="002A2598"/>
  </w:style>
  <w:style w:type="character" w:customStyle="1" w:styleId="WW-Absatz-Standardschriftart111111111111111111111111111111">
    <w:name w:val="WW-Absatz-Standardschriftart111111111111111111111111111111"/>
    <w:rsid w:val="002A2598"/>
  </w:style>
  <w:style w:type="character" w:customStyle="1" w:styleId="WW-Absatz-Standardschriftart1111111111111111">
    <w:name w:val="WW-Absatz-Standardschriftart1111111111111111"/>
    <w:rsid w:val="002A2598"/>
  </w:style>
  <w:style w:type="character" w:customStyle="1" w:styleId="WW-Absatz-Standardschriftart11111111111111111111111111">
    <w:name w:val="WW-Absatz-Standardschriftart11111111111111111111111111"/>
    <w:rsid w:val="002A2598"/>
  </w:style>
  <w:style w:type="character" w:customStyle="1" w:styleId="WW-Absatz-Standardschriftart111111111111111111111111">
    <w:name w:val="WW-Absatz-Standardschriftart111111111111111111111111"/>
    <w:rsid w:val="002A2598"/>
  </w:style>
  <w:style w:type="character" w:customStyle="1" w:styleId="WW-Absatz-Standardschriftart1111111111111111111111111111111111111111111111111">
    <w:name w:val="WW-Absatz-Standardschriftart1111111111111111111111111111111111111111111111111"/>
    <w:rsid w:val="002A2598"/>
  </w:style>
  <w:style w:type="character" w:customStyle="1" w:styleId="l5def6">
    <w:name w:val="l5def6"/>
    <w:rsid w:val="002A2598"/>
    <w:rPr>
      <w:rFonts w:ascii="Arial" w:hAnsi="Arial" w:cs="Arial" w:hint="default"/>
      <w:color w:val="000000"/>
      <w:sz w:val="26"/>
      <w:szCs w:val="26"/>
    </w:rPr>
  </w:style>
  <w:style w:type="character" w:customStyle="1" w:styleId="WW8Num8z2">
    <w:name w:val="WW8Num8z2"/>
    <w:rsid w:val="002A2598"/>
    <w:rPr>
      <w:rFonts w:ascii="Wingdings" w:hAnsi="Wingdings"/>
    </w:rPr>
  </w:style>
  <w:style w:type="character" w:customStyle="1" w:styleId="WW-Absatz-Standardschriftart1111111111111111111111111111111111111111">
    <w:name w:val="WW-Absatz-Standardschriftart1111111111111111111111111111111111111111"/>
    <w:rsid w:val="002A2598"/>
  </w:style>
  <w:style w:type="character" w:customStyle="1" w:styleId="WW-Absatz-Standardschriftart1111111111111111111111111">
    <w:name w:val="WW-Absatz-Standardschriftart1111111111111111111111111"/>
    <w:rsid w:val="002A2598"/>
  </w:style>
  <w:style w:type="character" w:customStyle="1" w:styleId="l5def2">
    <w:name w:val="l5def2"/>
    <w:rsid w:val="002A2598"/>
    <w:rPr>
      <w:rFonts w:ascii="Arial" w:hAnsi="Arial" w:cs="Arial" w:hint="default"/>
      <w:color w:val="000000"/>
      <w:sz w:val="26"/>
      <w:szCs w:val="26"/>
    </w:rPr>
  </w:style>
  <w:style w:type="character" w:customStyle="1" w:styleId="WW8Num8z1">
    <w:name w:val="WW8Num8z1"/>
    <w:rsid w:val="002A2598"/>
    <w:rPr>
      <w:rFonts w:ascii="Courier New" w:hAnsi="Courier New"/>
    </w:rPr>
  </w:style>
  <w:style w:type="character" w:customStyle="1" w:styleId="l5def4">
    <w:name w:val="l5def4"/>
    <w:rsid w:val="002A2598"/>
    <w:rPr>
      <w:rFonts w:ascii="Arial" w:hAnsi="Arial" w:cs="Arial" w:hint="default"/>
      <w:color w:val="000000"/>
      <w:sz w:val="26"/>
      <w:szCs w:val="26"/>
    </w:rPr>
  </w:style>
  <w:style w:type="character" w:customStyle="1" w:styleId="WW8Num3z3">
    <w:name w:val="WW8Num3z3"/>
    <w:rsid w:val="002A2598"/>
    <w:rPr>
      <w:rFonts w:ascii="Symbol" w:hAnsi="Symbol"/>
    </w:rPr>
  </w:style>
  <w:style w:type="character" w:customStyle="1" w:styleId="punct1">
    <w:name w:val="punct1"/>
    <w:rsid w:val="002A2598"/>
    <w:rPr>
      <w:b/>
      <w:bCs/>
      <w:color w:val="FF6820"/>
    </w:rPr>
  </w:style>
  <w:style w:type="character" w:customStyle="1" w:styleId="WW8Num5z0">
    <w:name w:val="WW8Num5z0"/>
    <w:rsid w:val="002A2598"/>
    <w:rPr>
      <w:rFonts w:ascii="Symbol" w:hAnsi="Symbol"/>
    </w:rPr>
  </w:style>
  <w:style w:type="character" w:customStyle="1" w:styleId="WW8Num9z0">
    <w:name w:val="WW8Num9z0"/>
    <w:rsid w:val="002A2598"/>
    <w:rPr>
      <w:rFonts w:ascii="Symbol" w:hAnsi="Symbol"/>
    </w:rPr>
  </w:style>
  <w:style w:type="character" w:customStyle="1" w:styleId="WW-Absatz-Standardschriftart111111111111">
    <w:name w:val="WW-Absatz-Standardschriftart111111111111"/>
    <w:rsid w:val="002A2598"/>
  </w:style>
  <w:style w:type="character" w:customStyle="1" w:styleId="WW-Absatz-Standardschriftart1111111111111111111111111111">
    <w:name w:val="WW-Absatz-Standardschriftart1111111111111111111111111111"/>
    <w:rsid w:val="002A2598"/>
  </w:style>
  <w:style w:type="character" w:customStyle="1" w:styleId="Absatz-Standardschriftart">
    <w:name w:val="Absatz-Standardschriftart"/>
    <w:rsid w:val="002A2598"/>
  </w:style>
  <w:style w:type="character" w:customStyle="1" w:styleId="WW-Absatz-Standardschriftart11111">
    <w:name w:val="WW-Absatz-Standardschriftart11111"/>
    <w:rsid w:val="002A2598"/>
  </w:style>
  <w:style w:type="character" w:customStyle="1" w:styleId="WW-Absatz-Standardschriftart11111111111111111111111111111111111111111111111">
    <w:name w:val="WW-Absatz-Standardschriftart11111111111111111111111111111111111111111111111"/>
    <w:rsid w:val="002A2598"/>
  </w:style>
  <w:style w:type="character" w:customStyle="1" w:styleId="al1">
    <w:name w:val="al1"/>
    <w:rsid w:val="002A2598"/>
    <w:rPr>
      <w:b/>
      <w:bCs/>
      <w:color w:val="008F00"/>
    </w:rPr>
  </w:style>
  <w:style w:type="character" w:customStyle="1" w:styleId="WW-DefaultParagraphFont">
    <w:name w:val="WW-Default Paragraph Font"/>
    <w:rsid w:val="002A2598"/>
  </w:style>
  <w:style w:type="character" w:customStyle="1" w:styleId="WW-Absatz-Standardschriftart11111111">
    <w:name w:val="WW-Absatz-Standardschriftart11111111"/>
    <w:rsid w:val="002A2598"/>
  </w:style>
  <w:style w:type="character" w:customStyle="1" w:styleId="WW-Absatz-Standardschriftart1111111111111111111111111111111111111">
    <w:name w:val="WW-Absatz-Standardschriftart1111111111111111111111111111111111111"/>
    <w:rsid w:val="002A2598"/>
  </w:style>
  <w:style w:type="character" w:customStyle="1" w:styleId="WW-Absatz-Standardschriftart111">
    <w:name w:val="WW-Absatz-Standardschriftart111"/>
    <w:rsid w:val="002A2598"/>
  </w:style>
  <w:style w:type="character" w:customStyle="1" w:styleId="WW-Absatz-Standardschriftart11111111111111111111111111111111111111111111111111">
    <w:name w:val="WW-Absatz-Standardschriftart11111111111111111111111111111111111111111111111111"/>
    <w:rsid w:val="002A2598"/>
  </w:style>
  <w:style w:type="character" w:customStyle="1" w:styleId="NumberingSymbols">
    <w:name w:val="Numbering Symbols"/>
    <w:rsid w:val="002A2598"/>
  </w:style>
  <w:style w:type="character" w:customStyle="1" w:styleId="WW8Num2z1">
    <w:name w:val="WW8Num2z1"/>
    <w:rsid w:val="002A2598"/>
    <w:rPr>
      <w:rFonts w:ascii="Courier New" w:hAnsi="Courier New" w:cs="Courier New"/>
    </w:rPr>
  </w:style>
  <w:style w:type="character" w:customStyle="1" w:styleId="WW-Absatz-Standardschriftart111111111111111111111111111">
    <w:name w:val="WW-Absatz-Standardschriftart111111111111111111111111111"/>
    <w:rsid w:val="002A2598"/>
  </w:style>
  <w:style w:type="character" w:customStyle="1" w:styleId="WW-Absatz-Standardschriftart11111111111111111111111111111111111111111111">
    <w:name w:val="WW-Absatz-Standardschriftart11111111111111111111111111111111111111111111"/>
    <w:rsid w:val="002A2598"/>
  </w:style>
  <w:style w:type="character" w:customStyle="1" w:styleId="tpa1">
    <w:name w:val="tpa1"/>
    <w:basedOn w:val="WW-DefaultParagraphFont1"/>
    <w:rsid w:val="002A2598"/>
  </w:style>
  <w:style w:type="character" w:customStyle="1" w:styleId="WW8Num12z0">
    <w:name w:val="WW8Num12z0"/>
    <w:rsid w:val="002A2598"/>
    <w:rPr>
      <w:rFonts w:ascii="Symbol" w:hAnsi="Symbol"/>
    </w:rPr>
  </w:style>
  <w:style w:type="character" w:customStyle="1" w:styleId="WW-Absatz-Standardschriftart111111111">
    <w:name w:val="WW-Absatz-Standardschriftart111111111"/>
    <w:rsid w:val="002A2598"/>
  </w:style>
  <w:style w:type="character" w:customStyle="1" w:styleId="WW-Absatz-Standardschriftart11">
    <w:name w:val="WW-Absatz-Standardschriftart11"/>
    <w:rsid w:val="002A2598"/>
  </w:style>
  <w:style w:type="character" w:customStyle="1" w:styleId="WW-Absatz-Standardschriftart111111111111111111111111111111111111111">
    <w:name w:val="WW-Absatz-Standardschriftart111111111111111111111111111111111111111"/>
    <w:rsid w:val="002A2598"/>
  </w:style>
  <w:style w:type="character" w:customStyle="1" w:styleId="WW-Absatz-Standardschriftart1111111111111111111111111111111111111111111">
    <w:name w:val="WW-Absatz-Standardschriftart1111111111111111111111111111111111111111111"/>
    <w:rsid w:val="002A2598"/>
  </w:style>
  <w:style w:type="character" w:customStyle="1" w:styleId="WW-Absatz-Standardschriftart11111111111111111111111111111111111">
    <w:name w:val="WW-Absatz-Standardschriftart11111111111111111111111111111111111"/>
    <w:rsid w:val="002A2598"/>
  </w:style>
  <w:style w:type="character" w:customStyle="1" w:styleId="l5def9">
    <w:name w:val="l5def9"/>
    <w:rsid w:val="002A2598"/>
    <w:rPr>
      <w:rFonts w:ascii="Arial" w:hAnsi="Arial" w:cs="Arial" w:hint="default"/>
      <w:color w:val="000000"/>
      <w:sz w:val="26"/>
      <w:szCs w:val="26"/>
    </w:rPr>
  </w:style>
  <w:style w:type="character" w:customStyle="1" w:styleId="WW8Num6z0">
    <w:name w:val="WW8Num6z0"/>
    <w:rsid w:val="002A2598"/>
    <w:rPr>
      <w:rFonts w:ascii="Times New Roman" w:hAnsi="Times New Roman"/>
    </w:rPr>
  </w:style>
  <w:style w:type="character" w:customStyle="1" w:styleId="WW-Absatz-Standardschriftart1111111111111111111111111111111111">
    <w:name w:val="WW-Absatz-Standardschriftart1111111111111111111111111111111111"/>
    <w:rsid w:val="002A2598"/>
  </w:style>
  <w:style w:type="character" w:customStyle="1" w:styleId="WW-Absatz-Standardschriftart1111111111111111111111111111111">
    <w:name w:val="WW-Absatz-Standardschriftart1111111111111111111111111111111"/>
    <w:rsid w:val="002A2598"/>
  </w:style>
  <w:style w:type="character" w:customStyle="1" w:styleId="WW-Absatz-Standardschriftart11111111111111111111111111111">
    <w:name w:val="WW-Absatz-Standardschriftart11111111111111111111111111111"/>
    <w:rsid w:val="002A2598"/>
  </w:style>
  <w:style w:type="character" w:customStyle="1" w:styleId="WW8Num8z0">
    <w:name w:val="WW8Num8z0"/>
    <w:rsid w:val="002A2598"/>
    <w:rPr>
      <w:rFonts w:ascii="Times New Roman" w:eastAsia="Times New Roman" w:hAnsi="Times New Roman" w:cs="Times New Roman"/>
    </w:rPr>
  </w:style>
  <w:style w:type="character" w:customStyle="1" w:styleId="WW-Absatz-Standardschriftart111111111111111111111111111111111111">
    <w:name w:val="WW-Absatz-Standardschriftart111111111111111111111111111111111111"/>
    <w:rsid w:val="002A2598"/>
  </w:style>
  <w:style w:type="character" w:customStyle="1" w:styleId="WW8Num2z2">
    <w:name w:val="WW8Num2z2"/>
    <w:rsid w:val="002A2598"/>
    <w:rPr>
      <w:rFonts w:ascii="Wingdings" w:hAnsi="Wingdings"/>
    </w:rPr>
  </w:style>
  <w:style w:type="character" w:customStyle="1" w:styleId="WW-Absatz-Standardschriftart11111111111111111">
    <w:name w:val="WW-Absatz-Standardschriftart11111111111111111"/>
    <w:rsid w:val="002A2598"/>
  </w:style>
  <w:style w:type="character" w:customStyle="1" w:styleId="WW8Num3z2">
    <w:name w:val="WW8Num3z2"/>
    <w:rsid w:val="002A2598"/>
    <w:rPr>
      <w:rFonts w:ascii="Wingdings" w:hAnsi="Wingdings"/>
    </w:rPr>
  </w:style>
  <w:style w:type="character" w:customStyle="1" w:styleId="WW-Absatz-Standardschriftart1111111111111111111">
    <w:name w:val="WW-Absatz-Standardschriftart1111111111111111111"/>
    <w:rsid w:val="002A2598"/>
  </w:style>
  <w:style w:type="character" w:customStyle="1" w:styleId="tal1">
    <w:name w:val="tal1"/>
    <w:basedOn w:val="WW-DefaultParagraphFont1"/>
    <w:rsid w:val="002A2598"/>
  </w:style>
  <w:style w:type="character" w:customStyle="1" w:styleId="WW8Num4z0">
    <w:name w:val="WW8Num4z0"/>
    <w:rsid w:val="002A2598"/>
    <w:rPr>
      <w:rFonts w:ascii="Symbol" w:hAnsi="Symbol"/>
    </w:rPr>
  </w:style>
  <w:style w:type="character" w:customStyle="1" w:styleId="WW8Num11z0">
    <w:name w:val="WW8Num11z0"/>
    <w:rsid w:val="002A2598"/>
    <w:rPr>
      <w:rFonts w:ascii="Times New Roman" w:hAnsi="Times New Roman"/>
    </w:rPr>
  </w:style>
  <w:style w:type="character" w:customStyle="1" w:styleId="WW-Absatz-Standardschriftart1111111111111">
    <w:name w:val="WW-Absatz-Standardschriftart1111111111111"/>
    <w:rsid w:val="002A2598"/>
  </w:style>
  <w:style w:type="character" w:customStyle="1" w:styleId="WW-Absatz-Standardschriftart11111111111111111111111111111111">
    <w:name w:val="WW-Absatz-Standardschriftart11111111111111111111111111111111"/>
    <w:rsid w:val="002A2598"/>
  </w:style>
  <w:style w:type="character" w:customStyle="1" w:styleId="WW8Num3z0">
    <w:name w:val="WW8Num3z0"/>
    <w:rsid w:val="002A2598"/>
    <w:rPr>
      <w:rFonts w:ascii="Times New Roman" w:eastAsia="Times New Roman" w:hAnsi="Times New Roman" w:cs="Times New Roman"/>
    </w:rPr>
  </w:style>
  <w:style w:type="character" w:customStyle="1" w:styleId="WW-Absatz-Standardschriftart111111111111111111111111111111111">
    <w:name w:val="WW-Absatz-Standardschriftart111111111111111111111111111111111"/>
    <w:rsid w:val="002A2598"/>
  </w:style>
  <w:style w:type="character" w:customStyle="1" w:styleId="WW-Absatz-Standardschriftart1111111111111111111111111111111111111111111111">
    <w:name w:val="WW-Absatz-Standardschriftart1111111111111111111111111111111111111111111111"/>
    <w:rsid w:val="002A2598"/>
  </w:style>
  <w:style w:type="character" w:customStyle="1" w:styleId="WW-Absatz-Standardschriftart11111111111111111111111111111111111111">
    <w:name w:val="WW-Absatz-Standardschriftart11111111111111111111111111111111111111"/>
    <w:rsid w:val="002A2598"/>
  </w:style>
  <w:style w:type="character" w:customStyle="1" w:styleId="WW-Absatz-Standardschriftart111111111111111111111111111111111111111111111111">
    <w:name w:val="WW-Absatz-Standardschriftart111111111111111111111111111111111111111111111111"/>
    <w:rsid w:val="002A2598"/>
  </w:style>
  <w:style w:type="character" w:customStyle="1" w:styleId="WW8Num2z3">
    <w:name w:val="WW8Num2z3"/>
    <w:rsid w:val="002A2598"/>
    <w:rPr>
      <w:rFonts w:ascii="Symbol" w:hAnsi="Symbol"/>
    </w:rPr>
  </w:style>
  <w:style w:type="character" w:customStyle="1" w:styleId="WW8Num2z0">
    <w:name w:val="WW8Num2z0"/>
    <w:rsid w:val="002A2598"/>
    <w:rPr>
      <w:rFonts w:ascii="Arial" w:eastAsia="Times New Roman" w:hAnsi="Arial" w:cs="Arial"/>
    </w:rPr>
  </w:style>
  <w:style w:type="character" w:customStyle="1" w:styleId="WW8Num1z0">
    <w:name w:val="WW8Num1z0"/>
    <w:rsid w:val="002A2598"/>
    <w:rPr>
      <w:rFonts w:ascii="Times New Roman" w:hAnsi="Times New Roman"/>
    </w:rPr>
  </w:style>
  <w:style w:type="character" w:customStyle="1" w:styleId="WW8Num3z1">
    <w:name w:val="WW8Num3z1"/>
    <w:rsid w:val="002A2598"/>
    <w:rPr>
      <w:rFonts w:ascii="Courier New" w:hAnsi="Courier New"/>
    </w:rPr>
  </w:style>
  <w:style w:type="character" w:customStyle="1" w:styleId="sp1">
    <w:name w:val="sp1"/>
    <w:rsid w:val="002A2598"/>
    <w:rPr>
      <w:b/>
      <w:bCs/>
      <w:color w:val="8F0000"/>
    </w:rPr>
  </w:style>
  <w:style w:type="character" w:customStyle="1" w:styleId="pt1">
    <w:name w:val="pt1"/>
    <w:rsid w:val="002A2598"/>
    <w:rPr>
      <w:b/>
      <w:bCs/>
      <w:color w:val="8F0000"/>
    </w:rPr>
  </w:style>
  <w:style w:type="character" w:customStyle="1" w:styleId="l5def1">
    <w:name w:val="l5def1"/>
    <w:rsid w:val="002A2598"/>
    <w:rPr>
      <w:rFonts w:ascii="Arial" w:hAnsi="Arial" w:cs="Arial" w:hint="default"/>
      <w:color w:val="000000"/>
      <w:sz w:val="26"/>
      <w:szCs w:val="26"/>
    </w:rPr>
  </w:style>
  <w:style w:type="character" w:customStyle="1" w:styleId="l5def7">
    <w:name w:val="l5def7"/>
    <w:rsid w:val="002A2598"/>
    <w:rPr>
      <w:rFonts w:ascii="Arial" w:hAnsi="Arial" w:cs="Arial" w:hint="default"/>
      <w:color w:val="000000"/>
      <w:sz w:val="26"/>
      <w:szCs w:val="26"/>
    </w:rPr>
  </w:style>
  <w:style w:type="character" w:customStyle="1" w:styleId="l5def8">
    <w:name w:val="l5def8"/>
    <w:rsid w:val="002A2598"/>
    <w:rPr>
      <w:rFonts w:ascii="Arial" w:hAnsi="Arial" w:cs="Arial" w:hint="default"/>
      <w:color w:val="000000"/>
      <w:sz w:val="26"/>
      <w:szCs w:val="26"/>
    </w:rPr>
  </w:style>
  <w:style w:type="paragraph" w:customStyle="1" w:styleId="NormalWeb1">
    <w:name w:val="Normal (Web)1"/>
    <w:basedOn w:val="Normal"/>
    <w:rsid w:val="002A2598"/>
    <w:pPr>
      <w:suppressAutoHyphens/>
      <w:spacing w:after="0" w:line="240" w:lineRule="auto"/>
    </w:pPr>
    <w:rPr>
      <w:rFonts w:ascii="Trebuchet MS" w:eastAsia="Times New Roman" w:hAnsi="Trebuchet MS" w:cs="Times New Roman"/>
      <w:color w:val="000000"/>
      <w:sz w:val="18"/>
      <w:szCs w:val="20"/>
      <w:lang w:val="ro-RO" w:eastAsia="ar-SA"/>
    </w:rPr>
  </w:style>
  <w:style w:type="paragraph" w:styleId="BodyText2">
    <w:name w:val="Body Text 2"/>
    <w:basedOn w:val="Normal"/>
    <w:link w:val="BodyText2Char"/>
    <w:rsid w:val="002A2598"/>
    <w:pPr>
      <w:suppressAutoHyphens/>
      <w:spacing w:after="0" w:line="240" w:lineRule="auto"/>
      <w:jc w:val="center"/>
    </w:pPr>
    <w:rPr>
      <w:rFonts w:ascii="Arial" w:eastAsia="Times New Roman" w:hAnsi="Arial" w:cs="Times New Roman"/>
      <w:szCs w:val="20"/>
      <w:lang w:val="ro-RO" w:eastAsia="ar-SA"/>
    </w:rPr>
  </w:style>
  <w:style w:type="character" w:customStyle="1" w:styleId="BodyText2Char">
    <w:name w:val="Body Text 2 Char"/>
    <w:basedOn w:val="DefaultParagraphFont"/>
    <w:link w:val="BodyText2"/>
    <w:rsid w:val="002A2598"/>
    <w:rPr>
      <w:rFonts w:ascii="Arial" w:eastAsia="Times New Roman" w:hAnsi="Arial" w:cs="Times New Roman"/>
      <w:szCs w:val="20"/>
      <w:lang w:val="ro-RO" w:eastAsia="ar-SA"/>
    </w:rPr>
  </w:style>
  <w:style w:type="paragraph" w:styleId="Footer">
    <w:name w:val="footer"/>
    <w:basedOn w:val="Normal"/>
    <w:link w:val="FooterChar"/>
    <w:rsid w:val="002A2598"/>
    <w:pPr>
      <w:tabs>
        <w:tab w:val="center" w:pos="4536"/>
        <w:tab w:val="right" w:pos="9072"/>
      </w:tabs>
      <w:suppressAutoHyphens/>
      <w:spacing w:after="0" w:line="240" w:lineRule="auto"/>
    </w:pPr>
    <w:rPr>
      <w:rFonts w:ascii="Times New Roman" w:eastAsia="Times New Roman" w:hAnsi="Times New Roman" w:cs="Times New Roman"/>
      <w:sz w:val="24"/>
      <w:szCs w:val="20"/>
      <w:lang w:val="ro-RO" w:eastAsia="ar-SA"/>
    </w:rPr>
  </w:style>
  <w:style w:type="character" w:customStyle="1" w:styleId="FooterChar">
    <w:name w:val="Footer Char"/>
    <w:basedOn w:val="DefaultParagraphFont"/>
    <w:link w:val="Footer"/>
    <w:rsid w:val="002A2598"/>
    <w:rPr>
      <w:rFonts w:ascii="Times New Roman" w:eastAsia="Times New Roman" w:hAnsi="Times New Roman" w:cs="Times New Roman"/>
      <w:sz w:val="24"/>
      <w:szCs w:val="20"/>
      <w:lang w:val="ro-RO" w:eastAsia="ar-SA"/>
    </w:rPr>
  </w:style>
  <w:style w:type="paragraph" w:styleId="BodyText">
    <w:name w:val="Body Text"/>
    <w:basedOn w:val="Normal"/>
    <w:link w:val="BodyTextChar"/>
    <w:rsid w:val="002A2598"/>
    <w:pPr>
      <w:suppressAutoHyphens/>
      <w:spacing w:after="0" w:line="240" w:lineRule="auto"/>
      <w:jc w:val="both"/>
    </w:pPr>
    <w:rPr>
      <w:rFonts w:ascii="Arial" w:eastAsia="Times New Roman" w:hAnsi="Arial" w:cs="Times New Roman"/>
      <w:sz w:val="28"/>
      <w:szCs w:val="20"/>
      <w:lang w:val="ro-RO" w:eastAsia="ar-SA"/>
    </w:rPr>
  </w:style>
  <w:style w:type="character" w:customStyle="1" w:styleId="BodyTextChar">
    <w:name w:val="Body Text Char"/>
    <w:basedOn w:val="DefaultParagraphFont"/>
    <w:link w:val="BodyText"/>
    <w:rsid w:val="002A2598"/>
    <w:rPr>
      <w:rFonts w:ascii="Arial" w:eastAsia="Times New Roman" w:hAnsi="Arial" w:cs="Times New Roman"/>
      <w:sz w:val="28"/>
      <w:szCs w:val="20"/>
      <w:lang w:val="ro-RO" w:eastAsia="ar-SA"/>
    </w:rPr>
  </w:style>
  <w:style w:type="paragraph" w:styleId="BodyText3">
    <w:name w:val="Body Text 3"/>
    <w:basedOn w:val="Normal"/>
    <w:link w:val="BodyText3Char"/>
    <w:rsid w:val="002A2598"/>
    <w:pPr>
      <w:suppressAutoHyphens/>
      <w:spacing w:after="0" w:line="240" w:lineRule="auto"/>
      <w:jc w:val="both"/>
    </w:pPr>
    <w:rPr>
      <w:rFonts w:ascii="Times New Roman" w:eastAsia="Times New Roman" w:hAnsi="Times New Roman" w:cs="Times New Roman"/>
      <w:sz w:val="32"/>
      <w:szCs w:val="20"/>
      <w:lang w:val="ro-RO" w:eastAsia="ar-SA"/>
    </w:rPr>
  </w:style>
  <w:style w:type="character" w:customStyle="1" w:styleId="BodyText3Char">
    <w:name w:val="Body Text 3 Char"/>
    <w:basedOn w:val="DefaultParagraphFont"/>
    <w:link w:val="BodyText3"/>
    <w:rsid w:val="002A2598"/>
    <w:rPr>
      <w:rFonts w:ascii="Times New Roman" w:eastAsia="Times New Roman" w:hAnsi="Times New Roman" w:cs="Times New Roman"/>
      <w:sz w:val="32"/>
      <w:szCs w:val="20"/>
      <w:lang w:val="ro-RO" w:eastAsia="ar-SA"/>
    </w:rPr>
  </w:style>
  <w:style w:type="paragraph" w:styleId="BodyTextIndent">
    <w:name w:val="Body Text Indent"/>
    <w:basedOn w:val="Normal"/>
    <w:link w:val="BodyTextIndentChar"/>
    <w:rsid w:val="002A2598"/>
    <w:pPr>
      <w:suppressAutoHyphens/>
      <w:spacing w:after="0" w:line="240" w:lineRule="auto"/>
      <w:ind w:left="4210" w:hanging="4210"/>
    </w:pPr>
    <w:rPr>
      <w:rFonts w:ascii="Arial" w:eastAsia="Times New Roman" w:hAnsi="Arial" w:cs="Times New Roman"/>
      <w:b/>
      <w:szCs w:val="20"/>
      <w:lang w:val="fr-FR" w:eastAsia="ar-SA"/>
    </w:rPr>
  </w:style>
  <w:style w:type="character" w:customStyle="1" w:styleId="BodyTextIndentChar">
    <w:name w:val="Body Text Indent Char"/>
    <w:basedOn w:val="DefaultParagraphFont"/>
    <w:link w:val="BodyTextIndent"/>
    <w:rsid w:val="002A2598"/>
    <w:rPr>
      <w:rFonts w:ascii="Arial" w:eastAsia="Times New Roman" w:hAnsi="Arial" w:cs="Times New Roman"/>
      <w:b/>
      <w:szCs w:val="20"/>
      <w:lang w:val="fr-FR" w:eastAsia="ar-SA"/>
    </w:rPr>
  </w:style>
  <w:style w:type="paragraph" w:styleId="Caption">
    <w:name w:val="caption"/>
    <w:basedOn w:val="Normal"/>
    <w:next w:val="Normal"/>
    <w:qFormat/>
    <w:rsid w:val="002A2598"/>
    <w:pPr>
      <w:suppressAutoHyphens/>
      <w:spacing w:after="0" w:line="240" w:lineRule="auto"/>
    </w:pPr>
    <w:rPr>
      <w:rFonts w:ascii="Times New Roman" w:eastAsia="Times New Roman" w:hAnsi="Times New Roman" w:cs="Times New Roman"/>
      <w:b/>
      <w:sz w:val="20"/>
      <w:szCs w:val="20"/>
      <w:lang w:val="en-US" w:eastAsia="ar-SA"/>
    </w:rPr>
  </w:style>
  <w:style w:type="paragraph" w:styleId="Title">
    <w:name w:val="Title"/>
    <w:basedOn w:val="Normal"/>
    <w:next w:val="Subtitle"/>
    <w:link w:val="TitleChar"/>
    <w:qFormat/>
    <w:rsid w:val="002A2598"/>
    <w:pPr>
      <w:suppressAutoHyphens/>
      <w:spacing w:after="0" w:line="240" w:lineRule="auto"/>
      <w:jc w:val="center"/>
    </w:pPr>
    <w:rPr>
      <w:rFonts w:ascii="Times New Roman" w:eastAsia="Times New Roman" w:hAnsi="Times New Roman" w:cs="Times New Roman"/>
      <w:b/>
      <w:sz w:val="24"/>
      <w:szCs w:val="20"/>
      <w:lang w:val="en-US" w:eastAsia="ar-SA"/>
    </w:rPr>
  </w:style>
  <w:style w:type="character" w:customStyle="1" w:styleId="TitleChar">
    <w:name w:val="Title Char"/>
    <w:basedOn w:val="DefaultParagraphFont"/>
    <w:link w:val="Title"/>
    <w:rsid w:val="002A2598"/>
    <w:rPr>
      <w:rFonts w:ascii="Times New Roman" w:eastAsia="Times New Roman" w:hAnsi="Times New Roman" w:cs="Times New Roman"/>
      <w:b/>
      <w:sz w:val="24"/>
      <w:szCs w:val="20"/>
      <w:lang w:val="en-US" w:eastAsia="ar-SA"/>
    </w:rPr>
  </w:style>
  <w:style w:type="paragraph" w:styleId="Header">
    <w:name w:val="header"/>
    <w:basedOn w:val="Normal"/>
    <w:link w:val="HeaderChar"/>
    <w:rsid w:val="002A2598"/>
    <w:pPr>
      <w:tabs>
        <w:tab w:val="center" w:pos="4153"/>
        <w:tab w:val="right" w:pos="8306"/>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HeaderChar">
    <w:name w:val="Header Char"/>
    <w:basedOn w:val="DefaultParagraphFont"/>
    <w:link w:val="Header"/>
    <w:rsid w:val="002A2598"/>
    <w:rPr>
      <w:rFonts w:ascii="Times New Roman" w:eastAsia="Times New Roman" w:hAnsi="Times New Roman" w:cs="Times New Roman"/>
      <w:sz w:val="20"/>
      <w:szCs w:val="20"/>
      <w:lang w:val="en-US" w:eastAsia="ar-SA"/>
    </w:rPr>
  </w:style>
  <w:style w:type="paragraph" w:customStyle="1" w:styleId="DefaultText">
    <w:name w:val="Default Text"/>
    <w:basedOn w:val="Normal"/>
    <w:rsid w:val="002A2598"/>
    <w:pPr>
      <w:suppressAutoHyphens/>
      <w:autoSpaceDE w:val="0"/>
      <w:spacing w:after="0" w:line="240" w:lineRule="auto"/>
    </w:pPr>
    <w:rPr>
      <w:rFonts w:ascii="Times New Roman" w:eastAsia="Times New Roman" w:hAnsi="Times New Roman" w:cs="Times New Roman"/>
      <w:sz w:val="24"/>
      <w:szCs w:val="24"/>
      <w:lang w:val="en-US" w:eastAsia="ar-SA"/>
    </w:rPr>
  </w:style>
  <w:style w:type="paragraph" w:styleId="HTMLPreformatted">
    <w:name w:val="HTML Preformatted"/>
    <w:basedOn w:val="Normal"/>
    <w:link w:val="HTMLPreformattedChar"/>
    <w:rsid w:val="002A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2A2598"/>
    <w:rPr>
      <w:rFonts w:ascii="Courier New" w:eastAsia="Times New Roman" w:hAnsi="Courier New" w:cs="Courier New"/>
      <w:sz w:val="20"/>
      <w:szCs w:val="20"/>
      <w:lang w:val="en-US" w:eastAsia="en-US"/>
    </w:rPr>
  </w:style>
  <w:style w:type="paragraph" w:styleId="List">
    <w:name w:val="List"/>
    <w:basedOn w:val="BodyText"/>
    <w:rsid w:val="002A2598"/>
    <w:rPr>
      <w:rFonts w:cs="Tahoma"/>
    </w:rPr>
  </w:style>
  <w:style w:type="paragraph" w:customStyle="1" w:styleId="TableHeading">
    <w:name w:val="Table Heading"/>
    <w:basedOn w:val="TableContents"/>
    <w:rsid w:val="002A2598"/>
    <w:pPr>
      <w:jc w:val="center"/>
    </w:pPr>
    <w:rPr>
      <w:b/>
      <w:bCs/>
    </w:rPr>
  </w:style>
  <w:style w:type="paragraph" w:styleId="Subtitle">
    <w:name w:val="Subtitle"/>
    <w:basedOn w:val="Normal"/>
    <w:next w:val="BodyText"/>
    <w:link w:val="SubtitleChar"/>
    <w:qFormat/>
    <w:rsid w:val="002A2598"/>
    <w:pPr>
      <w:suppressAutoHyphens/>
      <w:spacing w:after="0" w:line="240" w:lineRule="auto"/>
      <w:jc w:val="center"/>
    </w:pPr>
    <w:rPr>
      <w:rFonts w:ascii="Times New Roman" w:eastAsia="Times New Roman" w:hAnsi="Times New Roman" w:cs="Times New Roman"/>
      <w:b/>
      <w:sz w:val="28"/>
      <w:szCs w:val="20"/>
      <w:lang w:val="ro-RO" w:eastAsia="ar-SA"/>
    </w:rPr>
  </w:style>
  <w:style w:type="character" w:customStyle="1" w:styleId="SubtitleChar">
    <w:name w:val="Subtitle Char"/>
    <w:basedOn w:val="DefaultParagraphFont"/>
    <w:link w:val="Subtitle"/>
    <w:rsid w:val="002A2598"/>
    <w:rPr>
      <w:rFonts w:ascii="Times New Roman" w:eastAsia="Times New Roman" w:hAnsi="Times New Roman" w:cs="Times New Roman"/>
      <w:b/>
      <w:sz w:val="28"/>
      <w:szCs w:val="20"/>
      <w:lang w:val="ro-RO" w:eastAsia="ar-SA"/>
    </w:rPr>
  </w:style>
  <w:style w:type="paragraph" w:customStyle="1" w:styleId="TableContents">
    <w:name w:val="Table Contents"/>
    <w:basedOn w:val="Normal"/>
    <w:rsid w:val="002A2598"/>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PreformatatHTML1">
    <w:name w:val="Preformatat HTML1"/>
    <w:basedOn w:val="Normal"/>
    <w:rsid w:val="002A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sz w:val="20"/>
      <w:szCs w:val="20"/>
      <w:lang w:val="ro-RO" w:eastAsia="ar-SA"/>
    </w:rPr>
  </w:style>
  <w:style w:type="paragraph" w:customStyle="1" w:styleId="Index">
    <w:name w:val="Index"/>
    <w:basedOn w:val="Normal"/>
    <w:rsid w:val="002A2598"/>
    <w:pPr>
      <w:suppressLineNumbers/>
      <w:suppressAutoHyphens/>
      <w:spacing w:after="0" w:line="240" w:lineRule="auto"/>
    </w:pPr>
    <w:rPr>
      <w:rFonts w:ascii="Times New Roman" w:eastAsia="Times New Roman" w:hAnsi="Times New Roman" w:cs="Tahoma"/>
      <w:sz w:val="20"/>
      <w:szCs w:val="20"/>
      <w:lang w:val="en-US" w:eastAsia="ar-SA"/>
    </w:rPr>
  </w:style>
  <w:style w:type="paragraph" w:customStyle="1" w:styleId="Heading">
    <w:name w:val="Heading"/>
    <w:basedOn w:val="Normal"/>
    <w:next w:val="BodyText"/>
    <w:rsid w:val="002A2598"/>
    <w:pPr>
      <w:keepNext/>
      <w:suppressAutoHyphens/>
      <w:spacing w:before="240" w:after="120" w:line="240" w:lineRule="auto"/>
    </w:pPr>
    <w:rPr>
      <w:rFonts w:ascii="Arial" w:eastAsia="Arial Unicode MS" w:hAnsi="Arial" w:cs="Tahoma"/>
      <w:sz w:val="28"/>
      <w:szCs w:val="28"/>
      <w:lang w:val="en-US" w:eastAsia="ar-SA"/>
    </w:rPr>
  </w:style>
  <w:style w:type="paragraph" w:styleId="ListParagraph">
    <w:name w:val="List Paragraph"/>
    <w:basedOn w:val="Normal"/>
    <w:uiPriority w:val="34"/>
    <w:qFormat/>
    <w:rsid w:val="002A2598"/>
    <w:pPr>
      <w:suppressAutoHyphens/>
      <w:spacing w:after="0" w:line="240" w:lineRule="auto"/>
      <w:ind w:left="708"/>
    </w:pPr>
    <w:rPr>
      <w:rFonts w:ascii="Times New Roman" w:eastAsia="Times New Roman" w:hAnsi="Times New Roman" w:cs="Times New Roman"/>
      <w:sz w:val="20"/>
      <w:szCs w:val="20"/>
      <w:lang w:val="en-US" w:eastAsia="ar-SA"/>
    </w:rPr>
  </w:style>
  <w:style w:type="character" w:customStyle="1" w:styleId="l5def10">
    <w:name w:val="l5def10"/>
    <w:rsid w:val="002A2598"/>
    <w:rPr>
      <w:rFonts w:ascii="Arial" w:hAnsi="Arial" w:cs="Arial" w:hint="default"/>
      <w:color w:val="000000"/>
      <w:sz w:val="26"/>
      <w:szCs w:val="26"/>
    </w:rPr>
  </w:style>
  <w:style w:type="character" w:customStyle="1" w:styleId="l5def11">
    <w:name w:val="l5def11"/>
    <w:rsid w:val="002A2598"/>
    <w:rPr>
      <w:rFonts w:ascii="Arial" w:hAnsi="Arial" w:cs="Arial" w:hint="default"/>
      <w:color w:val="000000"/>
      <w:sz w:val="26"/>
      <w:szCs w:val="26"/>
    </w:rPr>
  </w:style>
  <w:style w:type="character" w:customStyle="1" w:styleId="l5def12">
    <w:name w:val="l5def12"/>
    <w:rsid w:val="002A2598"/>
    <w:rPr>
      <w:rFonts w:ascii="Arial" w:hAnsi="Arial" w:cs="Arial" w:hint="default"/>
      <w:color w:val="000000"/>
      <w:sz w:val="26"/>
      <w:szCs w:val="26"/>
    </w:rPr>
  </w:style>
  <w:style w:type="character" w:customStyle="1" w:styleId="l5def13">
    <w:name w:val="l5def13"/>
    <w:rsid w:val="002A2598"/>
    <w:rPr>
      <w:rFonts w:ascii="Arial" w:hAnsi="Arial" w:cs="Arial" w:hint="default"/>
      <w:color w:val="000000"/>
      <w:sz w:val="26"/>
      <w:szCs w:val="26"/>
    </w:rPr>
  </w:style>
  <w:style w:type="character" w:customStyle="1" w:styleId="l5def14">
    <w:name w:val="l5def14"/>
    <w:rsid w:val="002A2598"/>
    <w:rPr>
      <w:rFonts w:ascii="Arial" w:hAnsi="Arial" w:cs="Arial" w:hint="default"/>
      <w:color w:val="000000"/>
      <w:sz w:val="26"/>
      <w:szCs w:val="26"/>
    </w:rPr>
  </w:style>
  <w:style w:type="character" w:customStyle="1" w:styleId="l5def15">
    <w:name w:val="l5def15"/>
    <w:rsid w:val="002A2598"/>
    <w:rPr>
      <w:rFonts w:ascii="Arial" w:hAnsi="Arial" w:cs="Arial" w:hint="default"/>
      <w:color w:val="000000"/>
      <w:sz w:val="26"/>
      <w:szCs w:val="26"/>
    </w:rPr>
  </w:style>
  <w:style w:type="character" w:customStyle="1" w:styleId="l5def16">
    <w:name w:val="l5def16"/>
    <w:rsid w:val="002A2598"/>
    <w:rPr>
      <w:rFonts w:ascii="Arial" w:hAnsi="Arial" w:cs="Arial" w:hint="default"/>
      <w:color w:val="000000"/>
      <w:sz w:val="26"/>
      <w:szCs w:val="26"/>
    </w:rPr>
  </w:style>
  <w:style w:type="character" w:customStyle="1" w:styleId="l5def17">
    <w:name w:val="l5def17"/>
    <w:rsid w:val="002A2598"/>
    <w:rPr>
      <w:rFonts w:ascii="Arial" w:hAnsi="Arial" w:cs="Arial" w:hint="default"/>
      <w:color w:val="000000"/>
      <w:sz w:val="26"/>
      <w:szCs w:val="26"/>
    </w:rPr>
  </w:style>
  <w:style w:type="character" w:customStyle="1" w:styleId="l5def18">
    <w:name w:val="l5def18"/>
    <w:rsid w:val="002A2598"/>
    <w:rPr>
      <w:rFonts w:ascii="Arial" w:hAnsi="Arial" w:cs="Arial" w:hint="default"/>
      <w:color w:val="000000"/>
      <w:sz w:val="26"/>
      <w:szCs w:val="26"/>
    </w:rPr>
  </w:style>
  <w:style w:type="character" w:customStyle="1" w:styleId="l5def19">
    <w:name w:val="l5def19"/>
    <w:rsid w:val="002A2598"/>
    <w:rPr>
      <w:rFonts w:ascii="Arial" w:hAnsi="Arial" w:cs="Arial" w:hint="default"/>
      <w:color w:val="000000"/>
      <w:sz w:val="26"/>
      <w:szCs w:val="26"/>
    </w:rPr>
  </w:style>
  <w:style w:type="character" w:customStyle="1" w:styleId="l5def20">
    <w:name w:val="l5def20"/>
    <w:rsid w:val="002A2598"/>
    <w:rPr>
      <w:rFonts w:ascii="Arial" w:hAnsi="Arial" w:cs="Arial" w:hint="default"/>
      <w:color w:val="000000"/>
      <w:sz w:val="26"/>
      <w:szCs w:val="26"/>
    </w:rPr>
  </w:style>
  <w:style w:type="character" w:customStyle="1" w:styleId="l5def21">
    <w:name w:val="l5def21"/>
    <w:rsid w:val="002A2598"/>
    <w:rPr>
      <w:rFonts w:ascii="Arial" w:hAnsi="Arial" w:cs="Arial" w:hint="default"/>
      <w:color w:val="000000"/>
      <w:sz w:val="26"/>
      <w:szCs w:val="26"/>
    </w:rPr>
  </w:style>
  <w:style w:type="character" w:customStyle="1" w:styleId="l5def22">
    <w:name w:val="l5def22"/>
    <w:rsid w:val="002A2598"/>
    <w:rPr>
      <w:rFonts w:ascii="Arial" w:hAnsi="Arial" w:cs="Arial" w:hint="default"/>
      <w:color w:val="000000"/>
      <w:sz w:val="26"/>
      <w:szCs w:val="26"/>
    </w:rPr>
  </w:style>
  <w:style w:type="character" w:customStyle="1" w:styleId="l5def23">
    <w:name w:val="l5def23"/>
    <w:rsid w:val="002A2598"/>
    <w:rPr>
      <w:rFonts w:ascii="Arial" w:hAnsi="Arial" w:cs="Arial" w:hint="default"/>
      <w:color w:val="000000"/>
      <w:sz w:val="26"/>
      <w:szCs w:val="26"/>
    </w:rPr>
  </w:style>
  <w:style w:type="character" w:customStyle="1" w:styleId="l5def24">
    <w:name w:val="l5def24"/>
    <w:rsid w:val="002A2598"/>
    <w:rPr>
      <w:rFonts w:ascii="Arial" w:hAnsi="Arial" w:cs="Arial" w:hint="default"/>
      <w:color w:val="000000"/>
      <w:sz w:val="26"/>
      <w:szCs w:val="26"/>
    </w:rPr>
  </w:style>
  <w:style w:type="character" w:customStyle="1" w:styleId="l5def25">
    <w:name w:val="l5def25"/>
    <w:rsid w:val="002A2598"/>
    <w:rPr>
      <w:rFonts w:ascii="Arial" w:hAnsi="Arial" w:cs="Arial" w:hint="default"/>
      <w:color w:val="000000"/>
      <w:sz w:val="26"/>
      <w:szCs w:val="26"/>
    </w:rPr>
  </w:style>
  <w:style w:type="character" w:customStyle="1" w:styleId="l5def26">
    <w:name w:val="l5def26"/>
    <w:rsid w:val="002A2598"/>
    <w:rPr>
      <w:rFonts w:ascii="Arial" w:hAnsi="Arial" w:cs="Arial" w:hint="default"/>
      <w:color w:val="000000"/>
      <w:sz w:val="26"/>
      <w:szCs w:val="26"/>
    </w:rPr>
  </w:style>
  <w:style w:type="character" w:customStyle="1" w:styleId="l5def27">
    <w:name w:val="l5def27"/>
    <w:rsid w:val="002A2598"/>
    <w:rPr>
      <w:rFonts w:ascii="Arial" w:hAnsi="Arial" w:cs="Arial" w:hint="default"/>
      <w:color w:val="000000"/>
      <w:sz w:val="26"/>
      <w:szCs w:val="26"/>
    </w:rPr>
  </w:style>
  <w:style w:type="character" w:customStyle="1" w:styleId="l5def28">
    <w:name w:val="l5def28"/>
    <w:rsid w:val="002A2598"/>
    <w:rPr>
      <w:rFonts w:ascii="Arial" w:hAnsi="Arial" w:cs="Arial" w:hint="default"/>
      <w:color w:val="000000"/>
      <w:sz w:val="26"/>
      <w:szCs w:val="26"/>
    </w:rPr>
  </w:style>
  <w:style w:type="character" w:customStyle="1" w:styleId="l5def29">
    <w:name w:val="l5def29"/>
    <w:rsid w:val="002A2598"/>
    <w:rPr>
      <w:rFonts w:ascii="Arial" w:hAnsi="Arial" w:cs="Arial" w:hint="default"/>
      <w:color w:val="000000"/>
      <w:sz w:val="26"/>
      <w:szCs w:val="26"/>
    </w:rPr>
  </w:style>
  <w:style w:type="character" w:customStyle="1" w:styleId="l5def30">
    <w:name w:val="l5def30"/>
    <w:rsid w:val="002A2598"/>
    <w:rPr>
      <w:rFonts w:ascii="Arial" w:hAnsi="Arial" w:cs="Arial" w:hint="default"/>
      <w:color w:val="000000"/>
      <w:sz w:val="26"/>
      <w:szCs w:val="26"/>
    </w:rPr>
  </w:style>
  <w:style w:type="character" w:customStyle="1" w:styleId="l5def31">
    <w:name w:val="l5def31"/>
    <w:rsid w:val="002A2598"/>
    <w:rPr>
      <w:rFonts w:ascii="Arial" w:hAnsi="Arial" w:cs="Arial" w:hint="default"/>
      <w:color w:val="000000"/>
      <w:sz w:val="26"/>
      <w:szCs w:val="26"/>
    </w:rPr>
  </w:style>
  <w:style w:type="character" w:customStyle="1" w:styleId="l5def32">
    <w:name w:val="l5def32"/>
    <w:rsid w:val="002A2598"/>
    <w:rPr>
      <w:rFonts w:ascii="Arial" w:hAnsi="Arial" w:cs="Arial" w:hint="default"/>
      <w:color w:val="000000"/>
      <w:sz w:val="26"/>
      <w:szCs w:val="26"/>
    </w:rPr>
  </w:style>
  <w:style w:type="character" w:customStyle="1" w:styleId="l5def33">
    <w:name w:val="l5def33"/>
    <w:rsid w:val="002A2598"/>
    <w:rPr>
      <w:rFonts w:ascii="Arial" w:hAnsi="Arial" w:cs="Arial" w:hint="default"/>
      <w:color w:val="000000"/>
      <w:sz w:val="26"/>
      <w:szCs w:val="26"/>
    </w:rPr>
  </w:style>
  <w:style w:type="character" w:customStyle="1" w:styleId="l5def34">
    <w:name w:val="l5def34"/>
    <w:rsid w:val="002A2598"/>
    <w:rPr>
      <w:rFonts w:ascii="Arial" w:hAnsi="Arial" w:cs="Arial" w:hint="default"/>
      <w:color w:val="000000"/>
      <w:sz w:val="26"/>
      <w:szCs w:val="26"/>
    </w:rPr>
  </w:style>
  <w:style w:type="character" w:customStyle="1" w:styleId="l5def35">
    <w:name w:val="l5def35"/>
    <w:rsid w:val="002A2598"/>
    <w:rPr>
      <w:rFonts w:ascii="Arial" w:hAnsi="Arial" w:cs="Arial" w:hint="default"/>
      <w:color w:val="000000"/>
      <w:sz w:val="26"/>
      <w:szCs w:val="26"/>
    </w:rPr>
  </w:style>
  <w:style w:type="character" w:customStyle="1" w:styleId="l5def36">
    <w:name w:val="l5def36"/>
    <w:rsid w:val="002A2598"/>
    <w:rPr>
      <w:rFonts w:ascii="Arial" w:hAnsi="Arial" w:cs="Arial" w:hint="default"/>
      <w:color w:val="000000"/>
      <w:sz w:val="26"/>
      <w:szCs w:val="26"/>
    </w:rPr>
  </w:style>
  <w:style w:type="character" w:customStyle="1" w:styleId="l5def37">
    <w:name w:val="l5def37"/>
    <w:rsid w:val="002A2598"/>
    <w:rPr>
      <w:rFonts w:ascii="Arial" w:hAnsi="Arial" w:cs="Arial" w:hint="default"/>
      <w:color w:val="000000"/>
      <w:sz w:val="26"/>
      <w:szCs w:val="26"/>
    </w:rPr>
  </w:style>
  <w:style w:type="character" w:customStyle="1" w:styleId="l5def38">
    <w:name w:val="l5def38"/>
    <w:rsid w:val="002A2598"/>
    <w:rPr>
      <w:rFonts w:ascii="Arial" w:hAnsi="Arial" w:cs="Arial" w:hint="default"/>
      <w:color w:val="000000"/>
      <w:sz w:val="26"/>
      <w:szCs w:val="26"/>
    </w:rPr>
  </w:style>
  <w:style w:type="character" w:customStyle="1" w:styleId="l5def39">
    <w:name w:val="l5def39"/>
    <w:rsid w:val="002A2598"/>
    <w:rPr>
      <w:rFonts w:ascii="Arial" w:hAnsi="Arial" w:cs="Arial" w:hint="default"/>
      <w:color w:val="000000"/>
      <w:sz w:val="26"/>
      <w:szCs w:val="26"/>
    </w:rPr>
  </w:style>
  <w:style w:type="character" w:customStyle="1" w:styleId="l5def40">
    <w:name w:val="l5def40"/>
    <w:rsid w:val="002A2598"/>
    <w:rPr>
      <w:rFonts w:ascii="Arial" w:hAnsi="Arial" w:cs="Arial" w:hint="default"/>
      <w:color w:val="000000"/>
      <w:sz w:val="26"/>
      <w:szCs w:val="26"/>
    </w:rPr>
  </w:style>
  <w:style w:type="character" w:customStyle="1" w:styleId="l5def41">
    <w:name w:val="l5def41"/>
    <w:rsid w:val="002A2598"/>
    <w:rPr>
      <w:rFonts w:ascii="Arial" w:hAnsi="Arial" w:cs="Arial" w:hint="default"/>
      <w:color w:val="000000"/>
      <w:sz w:val="26"/>
      <w:szCs w:val="26"/>
    </w:rPr>
  </w:style>
  <w:style w:type="character" w:customStyle="1" w:styleId="l5def42">
    <w:name w:val="l5def42"/>
    <w:rsid w:val="002A2598"/>
    <w:rPr>
      <w:rFonts w:ascii="Arial" w:hAnsi="Arial" w:cs="Arial" w:hint="default"/>
      <w:color w:val="000000"/>
      <w:sz w:val="26"/>
      <w:szCs w:val="26"/>
    </w:rPr>
  </w:style>
  <w:style w:type="character" w:customStyle="1" w:styleId="l5def43">
    <w:name w:val="l5def43"/>
    <w:rsid w:val="002A2598"/>
    <w:rPr>
      <w:rFonts w:ascii="Arial" w:hAnsi="Arial" w:cs="Arial" w:hint="default"/>
      <w:color w:val="000000"/>
      <w:sz w:val="26"/>
      <w:szCs w:val="26"/>
    </w:rPr>
  </w:style>
  <w:style w:type="character" w:customStyle="1" w:styleId="l5def44">
    <w:name w:val="l5def44"/>
    <w:rsid w:val="002A2598"/>
    <w:rPr>
      <w:rFonts w:ascii="Arial" w:hAnsi="Arial" w:cs="Arial" w:hint="default"/>
      <w:color w:val="000000"/>
      <w:sz w:val="26"/>
      <w:szCs w:val="26"/>
    </w:rPr>
  </w:style>
  <w:style w:type="character" w:customStyle="1" w:styleId="l5def45">
    <w:name w:val="l5def45"/>
    <w:rsid w:val="002A2598"/>
    <w:rPr>
      <w:rFonts w:ascii="Arial" w:hAnsi="Arial" w:cs="Arial" w:hint="default"/>
      <w:color w:val="000000"/>
      <w:sz w:val="26"/>
      <w:szCs w:val="26"/>
    </w:rPr>
  </w:style>
  <w:style w:type="character" w:customStyle="1" w:styleId="l5def46">
    <w:name w:val="l5def46"/>
    <w:rsid w:val="002A2598"/>
    <w:rPr>
      <w:rFonts w:ascii="Arial" w:hAnsi="Arial" w:cs="Arial" w:hint="default"/>
      <w:color w:val="000000"/>
      <w:sz w:val="26"/>
      <w:szCs w:val="26"/>
    </w:rPr>
  </w:style>
  <w:style w:type="character" w:customStyle="1" w:styleId="l5def47">
    <w:name w:val="l5def47"/>
    <w:rsid w:val="002A2598"/>
    <w:rPr>
      <w:rFonts w:ascii="Arial" w:hAnsi="Arial" w:cs="Arial" w:hint="default"/>
      <w:color w:val="000000"/>
      <w:sz w:val="26"/>
      <w:szCs w:val="26"/>
    </w:rPr>
  </w:style>
  <w:style w:type="character" w:customStyle="1" w:styleId="l5def48">
    <w:name w:val="l5def48"/>
    <w:rsid w:val="002A2598"/>
    <w:rPr>
      <w:rFonts w:ascii="Arial" w:hAnsi="Arial" w:cs="Arial" w:hint="default"/>
      <w:color w:val="000000"/>
      <w:sz w:val="26"/>
      <w:szCs w:val="26"/>
    </w:rPr>
  </w:style>
  <w:style w:type="character" w:customStyle="1" w:styleId="l5def49">
    <w:name w:val="l5def49"/>
    <w:rsid w:val="002A2598"/>
    <w:rPr>
      <w:rFonts w:ascii="Arial" w:hAnsi="Arial" w:cs="Arial" w:hint="default"/>
      <w:color w:val="000000"/>
      <w:sz w:val="26"/>
      <w:szCs w:val="26"/>
    </w:rPr>
  </w:style>
  <w:style w:type="character" w:customStyle="1" w:styleId="l5def50">
    <w:name w:val="l5def50"/>
    <w:rsid w:val="002A2598"/>
    <w:rPr>
      <w:rFonts w:ascii="Arial" w:hAnsi="Arial" w:cs="Arial" w:hint="default"/>
      <w:color w:val="000000"/>
      <w:sz w:val="26"/>
      <w:szCs w:val="26"/>
    </w:rPr>
  </w:style>
  <w:style w:type="character" w:customStyle="1" w:styleId="l5def51">
    <w:name w:val="l5def51"/>
    <w:rsid w:val="002A2598"/>
    <w:rPr>
      <w:rFonts w:ascii="Arial" w:hAnsi="Arial" w:cs="Arial" w:hint="default"/>
      <w:color w:val="000000"/>
      <w:sz w:val="26"/>
      <w:szCs w:val="26"/>
    </w:rPr>
  </w:style>
  <w:style w:type="paragraph" w:styleId="BalloonText">
    <w:name w:val="Balloon Text"/>
    <w:basedOn w:val="Normal"/>
    <w:link w:val="BalloonTextChar"/>
    <w:semiHidden/>
    <w:rsid w:val="002A2598"/>
    <w:pPr>
      <w:suppressAutoHyphens/>
      <w:spacing w:after="0" w:line="240" w:lineRule="auto"/>
    </w:pPr>
    <w:rPr>
      <w:rFonts w:ascii="Segoe UI" w:eastAsia="Times New Roman" w:hAnsi="Segoe UI" w:cs="Segoe UI"/>
      <w:sz w:val="18"/>
      <w:szCs w:val="18"/>
      <w:lang w:val="en-US" w:eastAsia="ar-SA"/>
    </w:rPr>
  </w:style>
  <w:style w:type="character" w:customStyle="1" w:styleId="BalloonTextChar">
    <w:name w:val="Balloon Text Char"/>
    <w:basedOn w:val="DefaultParagraphFont"/>
    <w:link w:val="BalloonText"/>
    <w:semiHidden/>
    <w:rsid w:val="002A2598"/>
    <w:rPr>
      <w:rFonts w:ascii="Segoe UI" w:eastAsia="Times New Roman" w:hAnsi="Segoe UI" w:cs="Segoe UI"/>
      <w:sz w:val="18"/>
      <w:szCs w:val="18"/>
      <w:lang w:val="en-US" w:eastAsia="ar-SA"/>
    </w:rPr>
  </w:style>
  <w:style w:type="table" w:styleId="TableGrid">
    <w:name w:val="Table Grid"/>
    <w:basedOn w:val="TableNormal"/>
    <w:uiPriority w:val="99"/>
    <w:unhideWhenUsed/>
    <w:rsid w:val="002A259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_l"/>
    <w:basedOn w:val="Normal"/>
    <w:rsid w:val="002A259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cmg">
    <w:name w:val="cmg"/>
    <w:basedOn w:val="DefaultParagraphFont"/>
    <w:rsid w:val="002A2598"/>
  </w:style>
  <w:style w:type="character" w:styleId="CommentReference">
    <w:name w:val="annotation reference"/>
    <w:semiHidden/>
    <w:rsid w:val="002A2598"/>
    <w:rPr>
      <w:sz w:val="16"/>
      <w:szCs w:val="16"/>
    </w:rPr>
  </w:style>
  <w:style w:type="paragraph" w:styleId="CommentText">
    <w:name w:val="annotation text"/>
    <w:basedOn w:val="Normal"/>
    <w:link w:val="CommentTextChar"/>
    <w:semiHidden/>
    <w:rsid w:val="002A2598"/>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CommentTextChar">
    <w:name w:val="Comment Text Char"/>
    <w:basedOn w:val="DefaultParagraphFont"/>
    <w:link w:val="CommentText"/>
    <w:semiHidden/>
    <w:rsid w:val="002A259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semiHidden/>
    <w:rsid w:val="002A2598"/>
    <w:rPr>
      <w:b/>
      <w:bCs/>
    </w:rPr>
  </w:style>
  <w:style w:type="character" w:customStyle="1" w:styleId="CommentSubjectChar">
    <w:name w:val="Comment Subject Char"/>
    <w:basedOn w:val="CommentTextChar"/>
    <w:link w:val="CommentSubject"/>
    <w:semiHidden/>
    <w:rsid w:val="002A259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ct:7951%200" TargetMode="External"/><Relationship Id="rId18" Type="http://schemas.openxmlformats.org/officeDocument/2006/relationships/hyperlink" Target="https://lege5.ro/App/Document/g43donzvgi/codul-fiscal-din-2015?pid=82439383&amp;d=2021-04-14" TargetMode="External"/><Relationship Id="rId26" Type="http://schemas.openxmlformats.org/officeDocument/2006/relationships/hyperlink" Target="act:91824%2018041943" TargetMode="External"/><Relationship Id="rId39" Type="http://schemas.openxmlformats.org/officeDocument/2006/relationships/hyperlink" Target="act:138456%2044721163" TargetMode="External"/><Relationship Id="rId21" Type="http://schemas.openxmlformats.org/officeDocument/2006/relationships/hyperlink" Target="https://lege5.ro/App/Document/g43donzvgi/codul-fiscal-din-2015?pid=259199084&amp;d=2021-04-14" TargetMode="External"/><Relationship Id="rId34" Type="http://schemas.openxmlformats.org/officeDocument/2006/relationships/hyperlink" Target="https://lege5.ro/App/Document/g43donzvgi/codul-fiscal-din-2015?pid=82439510&amp;d=2021-04-15" TargetMode="External"/><Relationship Id="rId42" Type="http://schemas.openxmlformats.org/officeDocument/2006/relationships/hyperlink" Target="act:57040%200" TargetMode="External"/><Relationship Id="rId47" Type="http://schemas.openxmlformats.org/officeDocument/2006/relationships/hyperlink" Target="https://lege5.ro/App/Document/g43donzvgi/codul-fiscal-din-2015?pid=259199088&amp;d=2021-04-15" TargetMode="External"/><Relationship Id="rId50" Type="http://schemas.openxmlformats.org/officeDocument/2006/relationships/hyperlink" Target="act:107744%20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ct:90797%200" TargetMode="External"/><Relationship Id="rId17" Type="http://schemas.openxmlformats.org/officeDocument/2006/relationships/hyperlink" Target="act:16542%200" TargetMode="External"/><Relationship Id="rId25" Type="http://schemas.openxmlformats.org/officeDocument/2006/relationships/hyperlink" Target="act:92949%2027239820" TargetMode="External"/><Relationship Id="rId33" Type="http://schemas.openxmlformats.org/officeDocument/2006/relationships/hyperlink" Target="https://lege5.ro/App/Document/g43donzvgi/codul-fiscal-din-2015?pid=82439512&amp;d=2021-04-15" TargetMode="External"/><Relationship Id="rId38" Type="http://schemas.openxmlformats.org/officeDocument/2006/relationships/hyperlink" Target="https://lege5.ro/App/Document/g43donzvgi/codul-fiscal-din-2015?pid=259199086&amp;d=2021-04-15" TargetMode="External"/><Relationship Id="rId46" Type="http://schemas.openxmlformats.org/officeDocument/2006/relationships/hyperlink" Target="https://lege5.ro/App/Document/g43donzvgi/codul-fiscal-din-2015?pid=100494314&amp;d=2021-04-15" TargetMode="External"/><Relationship Id="rId2" Type="http://schemas.openxmlformats.org/officeDocument/2006/relationships/numbering" Target="numbering.xml"/><Relationship Id="rId16" Type="http://schemas.openxmlformats.org/officeDocument/2006/relationships/hyperlink" Target="act:57040%200" TargetMode="External"/><Relationship Id="rId20" Type="http://schemas.openxmlformats.org/officeDocument/2006/relationships/hyperlink" Target="https://lege5.ro/App/Document/g43donzvgi/codul-fiscal-din-2015?pid=82439385&amp;d=2021-04-14" TargetMode="External"/><Relationship Id="rId29" Type="http://schemas.openxmlformats.org/officeDocument/2006/relationships/hyperlink" Target="act:57040%200" TargetMode="External"/><Relationship Id="rId41" Type="http://schemas.openxmlformats.org/officeDocument/2006/relationships/hyperlink" Target="act:57040%20690503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6324%200" TargetMode="External"/><Relationship Id="rId24" Type="http://schemas.openxmlformats.org/officeDocument/2006/relationships/hyperlink" Target="act:92605%2027240972" TargetMode="External"/><Relationship Id="rId32" Type="http://schemas.openxmlformats.org/officeDocument/2006/relationships/hyperlink" Target="https://lege5.ro/App/Document/g43donzvgi/codul-fiscal-din-2015?pid=100494313&amp;d=2021-04-15" TargetMode="External"/><Relationship Id="rId37" Type="http://schemas.openxmlformats.org/officeDocument/2006/relationships/hyperlink" Target="https://lege5.ro/App/Document/g43donzvgi/codul-fiscal-din-2015?pid=259199086&amp;d=2021-04-15" TargetMode="External"/><Relationship Id="rId40" Type="http://schemas.openxmlformats.org/officeDocument/2006/relationships/hyperlink" Target="act:57040%2069067005" TargetMode="External"/><Relationship Id="rId45" Type="http://schemas.openxmlformats.org/officeDocument/2006/relationships/hyperlink" Target="https://lege5.ro/App/Document/g43donzvgi/codul-fiscal-din-2015?pid=82439585&amp;d=2021-04-15"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ct:57040%2069050315" TargetMode="External"/><Relationship Id="rId23" Type="http://schemas.openxmlformats.org/officeDocument/2006/relationships/hyperlink" Target="https://lege5.ro/App/Document/g43donzvgi/codul-fiscal-din-2015?pid=259199084&amp;d=2021-04-14" TargetMode="External"/><Relationship Id="rId28" Type="http://schemas.openxmlformats.org/officeDocument/2006/relationships/hyperlink" Target="act:57040%2069050315" TargetMode="External"/><Relationship Id="rId36" Type="http://schemas.openxmlformats.org/officeDocument/2006/relationships/hyperlink" Target="https://lege5.ro/App/Document/g43donzvgi/codul-fiscal-din-2015?pid=82439512&amp;d=2021-04-15" TargetMode="External"/><Relationship Id="rId49" Type="http://schemas.openxmlformats.org/officeDocument/2006/relationships/hyperlink" Target="act:102819%200" TargetMode="External"/><Relationship Id="rId10" Type="http://schemas.openxmlformats.org/officeDocument/2006/relationships/hyperlink" Target="act:91824%2018041943" TargetMode="External"/><Relationship Id="rId19" Type="http://schemas.openxmlformats.org/officeDocument/2006/relationships/hyperlink" Target="https://lege5.ro/App/Document/g43donzvgi/codul-fiscal-din-2015?pid=100494312&amp;d=2021-04-14" TargetMode="External"/><Relationship Id="rId31" Type="http://schemas.openxmlformats.org/officeDocument/2006/relationships/hyperlink" Target="https://lege5.ro/App/Document/g43donzvgi/codul-fiscal-din-2015?pid=82439510&amp;d=2021-04-15" TargetMode="External"/><Relationship Id="rId44" Type="http://schemas.openxmlformats.org/officeDocument/2006/relationships/hyperlink" Target="act:15565%200" TargetMode="External"/><Relationship Id="rId52" Type="http://schemas.openxmlformats.org/officeDocument/2006/relationships/hyperlink" Target="act:767752%2082439689" TargetMode="External"/><Relationship Id="rId4" Type="http://schemas.openxmlformats.org/officeDocument/2006/relationships/settings" Target="settings.xml"/><Relationship Id="rId9" Type="http://schemas.openxmlformats.org/officeDocument/2006/relationships/hyperlink" Target="act:92949%2027239820" TargetMode="External"/><Relationship Id="rId14" Type="http://schemas.openxmlformats.org/officeDocument/2006/relationships/hyperlink" Target="act:57040%2069067005" TargetMode="External"/><Relationship Id="rId22" Type="http://schemas.openxmlformats.org/officeDocument/2006/relationships/hyperlink" Target="https://lege5.ro/App/Document/g43donzvgi/codul-fiscal-din-2015?pid=259199085&amp;d=2021-04-14" TargetMode="External"/><Relationship Id="rId27" Type="http://schemas.openxmlformats.org/officeDocument/2006/relationships/hyperlink" Target="act:57040%2069067005" TargetMode="External"/><Relationship Id="rId30" Type="http://schemas.openxmlformats.org/officeDocument/2006/relationships/hyperlink" Target="act:16542%200" TargetMode="External"/><Relationship Id="rId35" Type="http://schemas.openxmlformats.org/officeDocument/2006/relationships/hyperlink" Target="https://lege5.ro/App/Document/g43donzvgi/codul-fiscal-din-2015?pid=100494313&amp;d=2021-04-15" TargetMode="External"/><Relationship Id="rId43" Type="http://schemas.openxmlformats.org/officeDocument/2006/relationships/hyperlink" Target="act:15589%200" TargetMode="External"/><Relationship Id="rId48" Type="http://schemas.openxmlformats.org/officeDocument/2006/relationships/hyperlink" Target="https://lege5.ro/App/Document/g43donzvgi/codul-fiscal-din-2015?pid=259199088&amp;d=2021-04-15" TargetMode="External"/><Relationship Id="rId8" Type="http://schemas.openxmlformats.org/officeDocument/2006/relationships/hyperlink" Target="act:92605%2027240972" TargetMode="External"/><Relationship Id="rId51" Type="http://schemas.openxmlformats.org/officeDocument/2006/relationships/hyperlink" Target="act:138456%204472116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D254-5950-4C68-B539-99686E26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33</Pages>
  <Words>8822</Words>
  <Characters>50287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2022-10-25T06:31:00Z</cp:lastPrinted>
  <dcterms:created xsi:type="dcterms:W3CDTF">2022-09-28T12:23:00Z</dcterms:created>
  <dcterms:modified xsi:type="dcterms:W3CDTF">2022-10-25T07:40:00Z</dcterms:modified>
</cp:coreProperties>
</file>