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843" w:rsidRPr="00A66843" w:rsidRDefault="00A66843" w:rsidP="00B113BD">
      <w:pPr>
        <w:shd w:val="clear" w:color="auto" w:fill="E10B0B"/>
        <w:spacing w:before="150" w:after="150" w:line="240" w:lineRule="auto"/>
        <w:jc w:val="center"/>
        <w:outlineLvl w:val="3"/>
        <w:rPr>
          <w:rFonts w:ascii="inherit" w:eastAsia="Times New Roman" w:hAnsi="inherit" w:cs="Arial"/>
          <w:noProof w:val="0"/>
          <w:color w:val="FFFFFF"/>
          <w:sz w:val="27"/>
          <w:szCs w:val="27"/>
          <w:lang w:eastAsia="en-GB"/>
        </w:rPr>
      </w:pPr>
      <w:proofErr w:type="spellStart"/>
      <w:r>
        <w:rPr>
          <w:rFonts w:ascii="inherit" w:eastAsia="Times New Roman" w:hAnsi="inherit" w:cs="Arial"/>
          <w:noProof w:val="0"/>
          <w:color w:val="FFFFFF"/>
          <w:sz w:val="27"/>
          <w:szCs w:val="27"/>
          <w:lang w:eastAsia="en-GB"/>
        </w:rPr>
        <w:t>P</w:t>
      </w:r>
      <w:r w:rsidRPr="00A66843">
        <w:rPr>
          <w:rFonts w:ascii="inherit" w:eastAsia="Times New Roman" w:hAnsi="inherit" w:cs="Arial"/>
          <w:noProof w:val="0"/>
          <w:color w:val="FFFFFF"/>
          <w:sz w:val="27"/>
          <w:szCs w:val="27"/>
          <w:lang w:eastAsia="en-GB"/>
        </w:rPr>
        <w:t>revenirea</w:t>
      </w:r>
      <w:proofErr w:type="spellEnd"/>
      <w:r w:rsidRPr="00A66843">
        <w:rPr>
          <w:rFonts w:ascii="inherit" w:eastAsia="Times New Roman" w:hAnsi="inherit" w:cs="Arial"/>
          <w:noProof w:val="0"/>
          <w:color w:val="FFFFFF"/>
          <w:sz w:val="27"/>
          <w:szCs w:val="27"/>
          <w:lang w:eastAsia="en-GB"/>
        </w:rPr>
        <w:t xml:space="preserve"> </w:t>
      </w:r>
      <w:proofErr w:type="spellStart"/>
      <w:r w:rsidRPr="00A66843">
        <w:rPr>
          <w:rFonts w:ascii="inherit" w:eastAsia="Times New Roman" w:hAnsi="inherit" w:cs="Arial"/>
          <w:noProof w:val="0"/>
          <w:color w:val="FFFFFF"/>
          <w:sz w:val="27"/>
          <w:szCs w:val="27"/>
          <w:lang w:eastAsia="en-GB"/>
        </w:rPr>
        <w:t>incendiilor</w:t>
      </w:r>
      <w:proofErr w:type="spellEnd"/>
      <w:r w:rsidRPr="00A66843">
        <w:rPr>
          <w:rFonts w:ascii="inherit" w:eastAsia="Times New Roman" w:hAnsi="inherit" w:cs="Arial"/>
          <w:noProof w:val="0"/>
          <w:color w:val="FFFFFF"/>
          <w:sz w:val="27"/>
          <w:szCs w:val="27"/>
          <w:lang w:eastAsia="en-GB"/>
        </w:rPr>
        <w:t xml:space="preserve"> </w:t>
      </w:r>
      <w:proofErr w:type="spellStart"/>
      <w:r w:rsidRPr="00A66843">
        <w:rPr>
          <w:rFonts w:ascii="inherit" w:eastAsia="Times New Roman" w:hAnsi="inherit" w:cs="Arial"/>
          <w:noProof w:val="0"/>
          <w:color w:val="FFFFFF"/>
          <w:sz w:val="27"/>
          <w:szCs w:val="27"/>
          <w:lang w:eastAsia="en-GB"/>
        </w:rPr>
        <w:t>pe</w:t>
      </w:r>
      <w:proofErr w:type="spellEnd"/>
      <w:r w:rsidRPr="00A66843">
        <w:rPr>
          <w:rFonts w:ascii="inherit" w:eastAsia="Times New Roman" w:hAnsi="inherit" w:cs="Arial"/>
          <w:noProof w:val="0"/>
          <w:color w:val="FFFFFF"/>
          <w:sz w:val="27"/>
          <w:szCs w:val="27"/>
          <w:lang w:eastAsia="en-GB"/>
        </w:rPr>
        <w:t xml:space="preserve"> </w:t>
      </w:r>
      <w:proofErr w:type="spellStart"/>
      <w:r w:rsidRPr="00A66843">
        <w:rPr>
          <w:rFonts w:ascii="inherit" w:eastAsia="Times New Roman" w:hAnsi="inherit" w:cs="Arial"/>
          <w:noProof w:val="0"/>
          <w:color w:val="FFFFFF"/>
          <w:sz w:val="27"/>
          <w:szCs w:val="27"/>
          <w:lang w:eastAsia="en-GB"/>
        </w:rPr>
        <w:t>timpul</w:t>
      </w:r>
      <w:proofErr w:type="spellEnd"/>
      <w:r w:rsidRPr="00A66843">
        <w:rPr>
          <w:rFonts w:ascii="inherit" w:eastAsia="Times New Roman" w:hAnsi="inherit" w:cs="Arial"/>
          <w:noProof w:val="0"/>
          <w:color w:val="FFFFFF"/>
          <w:sz w:val="27"/>
          <w:szCs w:val="27"/>
          <w:lang w:eastAsia="en-GB"/>
        </w:rPr>
        <w:t xml:space="preserve"> </w:t>
      </w:r>
      <w:proofErr w:type="spellStart"/>
      <w:r w:rsidRPr="00A66843">
        <w:rPr>
          <w:rFonts w:ascii="inherit" w:eastAsia="Times New Roman" w:hAnsi="inherit" w:cs="Arial"/>
          <w:noProof w:val="0"/>
          <w:color w:val="FFFFFF"/>
          <w:sz w:val="27"/>
          <w:szCs w:val="27"/>
          <w:lang w:eastAsia="en-GB"/>
        </w:rPr>
        <w:t>sezonului</w:t>
      </w:r>
      <w:proofErr w:type="spellEnd"/>
      <w:r w:rsidRPr="00A66843">
        <w:rPr>
          <w:rFonts w:ascii="inherit" w:eastAsia="Times New Roman" w:hAnsi="inherit" w:cs="Arial"/>
          <w:noProof w:val="0"/>
          <w:color w:val="FFFFFF"/>
          <w:sz w:val="27"/>
          <w:szCs w:val="27"/>
          <w:lang w:eastAsia="en-GB"/>
        </w:rPr>
        <w:t xml:space="preserve"> </w:t>
      </w:r>
      <w:proofErr w:type="spellStart"/>
      <w:r w:rsidRPr="00A66843">
        <w:rPr>
          <w:rFonts w:ascii="inherit" w:eastAsia="Times New Roman" w:hAnsi="inherit" w:cs="Arial"/>
          <w:noProof w:val="0"/>
          <w:color w:val="FFFFFF"/>
          <w:sz w:val="27"/>
          <w:szCs w:val="27"/>
          <w:lang w:eastAsia="en-GB"/>
        </w:rPr>
        <w:t>rece</w:t>
      </w:r>
      <w:proofErr w:type="spellEnd"/>
    </w:p>
    <w:p w:rsidR="00E14635" w:rsidRDefault="00E14635" w:rsidP="00A66843">
      <w:pPr>
        <w:spacing w:after="150" w:line="240" w:lineRule="auto"/>
        <w:jc w:val="both"/>
        <w:rPr>
          <w:rFonts w:ascii="Arial" w:eastAsia="Times New Roman" w:hAnsi="Arial" w:cs="Arial"/>
          <w:b/>
          <w:bCs/>
          <w:noProof w:val="0"/>
          <w:color w:val="5E5E5E"/>
          <w:sz w:val="21"/>
          <w:lang w:eastAsia="en-GB"/>
        </w:rPr>
      </w:pPr>
    </w:p>
    <w:p w:rsidR="00A66843" w:rsidRPr="00A66843" w:rsidRDefault="00A66843" w:rsidP="00A66843">
      <w:pPr>
        <w:spacing w:after="150" w:line="240" w:lineRule="auto"/>
        <w:jc w:val="both"/>
        <w:rPr>
          <w:rFonts w:ascii="Arial" w:eastAsia="Times New Roman" w:hAnsi="Arial" w:cs="Arial"/>
          <w:noProof w:val="0"/>
          <w:color w:val="5E5E5E"/>
          <w:sz w:val="21"/>
          <w:szCs w:val="21"/>
          <w:lang w:eastAsia="en-GB"/>
        </w:rPr>
      </w:pPr>
      <w:r w:rsidRPr="00A66843">
        <w:rPr>
          <w:rFonts w:ascii="Arial" w:eastAsia="Times New Roman" w:hAnsi="Arial" w:cs="Arial"/>
          <w:b/>
          <w:bCs/>
          <w:noProof w:val="0"/>
          <w:color w:val="5E5E5E"/>
          <w:sz w:val="21"/>
          <w:lang w:eastAsia="en-GB"/>
        </w:rPr>
        <w:t> MĂSURI CU CARACTER GENERAL</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b/>
          <w:bCs/>
          <w:noProof w:val="0"/>
          <w:color w:val="5E5E5E"/>
          <w:sz w:val="21"/>
          <w:lang w:eastAsia="en-GB"/>
        </w:rPr>
        <w:t> </w:t>
      </w:r>
      <w:r w:rsidRPr="00A66843">
        <w:rPr>
          <w:rFonts w:ascii="Arial" w:eastAsia="Times New Roman" w:hAnsi="Arial" w:cs="Arial"/>
          <w:noProof w:val="0"/>
          <w:color w:val="5E5E5E"/>
          <w:sz w:val="21"/>
          <w:szCs w:val="21"/>
          <w:lang w:val="ro-RO" w:eastAsia="en-GB"/>
        </w:rPr>
        <w:t xml:space="preserve">–  </w:t>
      </w:r>
      <w:r w:rsidRPr="002351DE">
        <w:rPr>
          <w:rFonts w:ascii="Arial" w:eastAsia="Times New Roman" w:hAnsi="Arial" w:cs="Arial"/>
          <w:b/>
          <w:bCs/>
          <w:noProof w:val="0"/>
          <w:color w:val="5E5E5E"/>
          <w:sz w:val="21"/>
          <w:lang w:val="ro-RO" w:eastAsia="en-GB"/>
        </w:rPr>
        <w:t>Nu folosiţi</w:t>
      </w: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instalaţiile electrice</w:t>
      </w:r>
      <w:r w:rsidRPr="00A66843">
        <w:rPr>
          <w:rFonts w:ascii="Arial" w:eastAsia="Times New Roman" w:hAnsi="Arial" w:cs="Arial"/>
          <w:noProof w:val="0"/>
          <w:color w:val="5E5E5E"/>
          <w:sz w:val="21"/>
          <w:szCs w:val="21"/>
          <w:lang w:val="ro-RO" w:eastAsia="en-GB"/>
        </w:rPr>
        <w:t> cu defecţiuni, improvizaţii sau fără protecţia corespunzătoare faţă de materialele sau substanţele combustibile din spaţiul în care sunt utilizate;</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Nu folosiţi</w:t>
      </w: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sobe şi alte mijloace de încălzire defecte,</w:t>
      </w:r>
      <w:r w:rsidRPr="00A66843">
        <w:rPr>
          <w:rFonts w:ascii="Arial" w:eastAsia="Times New Roman" w:hAnsi="Arial" w:cs="Arial"/>
          <w:noProof w:val="0"/>
          <w:color w:val="5E5E5E"/>
          <w:sz w:val="21"/>
          <w:szCs w:val="21"/>
          <w:lang w:val="ro-RO" w:eastAsia="en-GB"/>
        </w:rPr>
        <w:t> cu improvizaţii, supraalimentate cu combustibili sau nesupravegheate, precum şi aprinderea focului utilizându-se lichide inflamabile;</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Verificaţi coşurile de evacuare a fumului, </w:t>
      </w:r>
      <w:r w:rsidRPr="00A66843">
        <w:rPr>
          <w:rFonts w:ascii="Arial" w:eastAsia="Times New Roman" w:hAnsi="Arial" w:cs="Arial"/>
          <w:noProof w:val="0"/>
          <w:color w:val="5E5E5E"/>
          <w:sz w:val="21"/>
          <w:szCs w:val="21"/>
          <w:lang w:val="ro-RO" w:eastAsia="en-GB"/>
        </w:rPr>
        <w:t>reparaţi-le,izolaţi-le termic şi   curăţaţi-le periodic;</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Asiguraţi</w:t>
      </w:r>
      <w:r w:rsidRPr="00A66843">
        <w:rPr>
          <w:rFonts w:ascii="Arial" w:eastAsia="Times New Roman" w:hAnsi="Arial" w:cs="Arial"/>
          <w:noProof w:val="0"/>
          <w:color w:val="5E5E5E"/>
          <w:sz w:val="21"/>
          <w:szCs w:val="21"/>
          <w:lang w:val="ro-RO" w:eastAsia="en-GB"/>
        </w:rPr>
        <w:t> unelte pentru </w:t>
      </w:r>
      <w:r w:rsidRPr="002351DE">
        <w:rPr>
          <w:rFonts w:ascii="Arial" w:eastAsia="Times New Roman" w:hAnsi="Arial" w:cs="Arial"/>
          <w:b/>
          <w:bCs/>
          <w:noProof w:val="0"/>
          <w:color w:val="5E5E5E"/>
          <w:sz w:val="21"/>
          <w:lang w:val="ro-RO" w:eastAsia="en-GB"/>
        </w:rPr>
        <w:t>deszăpezirea căilor de acces,</w:t>
      </w:r>
      <w:r w:rsidRPr="00A66843">
        <w:rPr>
          <w:rFonts w:ascii="Arial" w:eastAsia="Times New Roman" w:hAnsi="Arial" w:cs="Arial"/>
          <w:noProof w:val="0"/>
          <w:color w:val="5E5E5E"/>
          <w:sz w:val="21"/>
          <w:szCs w:val="21"/>
          <w:lang w:val="ro-RO" w:eastAsia="en-GB"/>
        </w:rPr>
        <w:t> de evacuare şi de intervenţie;</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Nu</w:t>
      </w: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utilizaţi</w:t>
      </w: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foc deschis</w:t>
      </w:r>
      <w:r w:rsidRPr="00A66843">
        <w:rPr>
          <w:rFonts w:ascii="Arial" w:eastAsia="Times New Roman" w:hAnsi="Arial" w:cs="Arial"/>
          <w:noProof w:val="0"/>
          <w:color w:val="5E5E5E"/>
          <w:sz w:val="21"/>
          <w:szCs w:val="21"/>
          <w:lang w:val="ro-RO" w:eastAsia="en-GB"/>
        </w:rPr>
        <w:t> în locuri cu pericol de incendiu (la distanţe mai mici de</w:t>
      </w:r>
      <w:r w:rsidRPr="002351DE">
        <w:rPr>
          <w:rFonts w:ascii="Arial" w:eastAsia="Times New Roman" w:hAnsi="Arial" w:cs="Arial"/>
          <w:b/>
          <w:bCs/>
          <w:noProof w:val="0"/>
          <w:color w:val="5E5E5E"/>
          <w:sz w:val="21"/>
          <w:lang w:val="ro-RO" w:eastAsia="en-GB"/>
        </w:rPr>
        <w:t> 40 m</w:t>
      </w:r>
      <w:r w:rsidRPr="00A66843">
        <w:rPr>
          <w:rFonts w:ascii="Arial" w:eastAsia="Times New Roman" w:hAnsi="Arial" w:cs="Arial"/>
          <w:noProof w:val="0"/>
          <w:color w:val="5E5E5E"/>
          <w:sz w:val="21"/>
          <w:szCs w:val="21"/>
          <w:lang w:val="ro-RO" w:eastAsia="en-GB"/>
        </w:rPr>
        <w:t> faţă de locurile cu pericol de explozie, respectiv </w:t>
      </w:r>
      <w:r w:rsidRPr="002351DE">
        <w:rPr>
          <w:rFonts w:ascii="Arial" w:eastAsia="Times New Roman" w:hAnsi="Arial" w:cs="Arial"/>
          <w:b/>
          <w:bCs/>
          <w:noProof w:val="0"/>
          <w:color w:val="5E5E5E"/>
          <w:sz w:val="21"/>
          <w:lang w:val="ro-RO" w:eastAsia="en-GB"/>
        </w:rPr>
        <w:t>10 m</w:t>
      </w:r>
      <w:r w:rsidRPr="00A66843">
        <w:rPr>
          <w:rFonts w:ascii="Arial" w:eastAsia="Times New Roman" w:hAnsi="Arial" w:cs="Arial"/>
          <w:noProof w:val="0"/>
          <w:color w:val="5E5E5E"/>
          <w:sz w:val="21"/>
          <w:szCs w:val="21"/>
          <w:lang w:val="ro-RO" w:eastAsia="en-GB"/>
        </w:rPr>
        <w:t> faţă de materiale sau substanţe combustibile) şi pe timp de vânt; </w:t>
      </w:r>
      <w:r w:rsidRPr="002351DE">
        <w:rPr>
          <w:rFonts w:ascii="Arial" w:eastAsia="Times New Roman" w:hAnsi="Arial" w:cs="Arial"/>
          <w:b/>
          <w:bCs/>
          <w:noProof w:val="0"/>
          <w:color w:val="5E5E5E"/>
          <w:sz w:val="21"/>
          <w:lang w:val="ro-RO" w:eastAsia="en-GB"/>
        </w:rPr>
        <w:t>prepararea hranei</w:t>
      </w:r>
      <w:r w:rsidRPr="00A66843">
        <w:rPr>
          <w:rFonts w:ascii="Arial" w:eastAsia="Times New Roman" w:hAnsi="Arial" w:cs="Arial"/>
          <w:noProof w:val="0"/>
          <w:color w:val="5E5E5E"/>
          <w:sz w:val="21"/>
          <w:szCs w:val="21"/>
          <w:lang w:val="ro-RO" w:eastAsia="en-GB"/>
        </w:rPr>
        <w:t> prin utilizarea </w:t>
      </w:r>
      <w:r w:rsidRPr="002351DE">
        <w:rPr>
          <w:rFonts w:ascii="Arial" w:eastAsia="Times New Roman" w:hAnsi="Arial" w:cs="Arial"/>
          <w:b/>
          <w:bCs/>
          <w:noProof w:val="0"/>
          <w:color w:val="5E5E5E"/>
          <w:sz w:val="21"/>
          <w:lang w:val="ro-RO" w:eastAsia="en-GB"/>
        </w:rPr>
        <w:t>focului deschis</w:t>
      </w:r>
      <w:r w:rsidRPr="00A66843">
        <w:rPr>
          <w:rFonts w:ascii="Arial" w:eastAsia="Times New Roman" w:hAnsi="Arial" w:cs="Arial"/>
          <w:noProof w:val="0"/>
          <w:color w:val="5E5E5E"/>
          <w:sz w:val="21"/>
          <w:szCs w:val="21"/>
          <w:lang w:val="ro-RO" w:eastAsia="en-GB"/>
        </w:rPr>
        <w:t> se face numai în locuri special amenajate, în condiţii şi la distanţe care să nu permită propagarea focului la vecinătăţi;</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Interziceţi jocul copiilor cu focul</w:t>
      </w:r>
      <w:r w:rsidRPr="00A66843">
        <w:rPr>
          <w:rFonts w:ascii="Arial" w:eastAsia="Times New Roman" w:hAnsi="Arial" w:cs="Arial"/>
          <w:noProof w:val="0"/>
          <w:color w:val="5E5E5E"/>
          <w:sz w:val="21"/>
          <w:szCs w:val="21"/>
          <w:lang w:val="ro-RO" w:eastAsia="en-GB"/>
        </w:rPr>
        <w:t> în condiţii şi în locuri în care se pot produce incendii şi fără supraveghere;</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Asiguraţi</w:t>
      </w:r>
      <w:r w:rsidRPr="00A66843">
        <w:rPr>
          <w:rFonts w:ascii="Arial" w:eastAsia="Times New Roman" w:hAnsi="Arial" w:cs="Arial"/>
          <w:noProof w:val="0"/>
          <w:color w:val="5E5E5E"/>
          <w:sz w:val="21"/>
          <w:szCs w:val="21"/>
          <w:lang w:val="ro-RO" w:eastAsia="en-GB"/>
        </w:rPr>
        <w:t> unelte pentru deszăpezirea căilor de acces, de evacuare şi de intervenţie;</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2351DE">
        <w:rPr>
          <w:rFonts w:ascii="Arial" w:eastAsia="Times New Roman" w:hAnsi="Arial" w:cs="Arial"/>
          <w:b/>
          <w:bCs/>
          <w:noProof w:val="0"/>
          <w:color w:val="5E5E5E"/>
          <w:sz w:val="21"/>
          <w:lang w:val="ro-RO" w:eastAsia="en-GB"/>
        </w:rPr>
        <w:t>LOCUINŢE FAMILIALE, GOSPODĂRII ALE POPULAŢIEI</w:t>
      </w:r>
      <w:r w:rsidRPr="00A66843">
        <w:rPr>
          <w:rFonts w:ascii="Arial" w:eastAsia="Times New Roman" w:hAnsi="Arial" w:cs="Arial"/>
          <w:noProof w:val="0"/>
          <w:color w:val="5E5E5E"/>
          <w:sz w:val="21"/>
          <w:szCs w:val="21"/>
          <w:lang w:val="ro-RO" w:eastAsia="en-GB"/>
        </w:rPr>
        <w:t>:</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Nu</w:t>
      </w: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utilizaţi</w:t>
      </w:r>
      <w:r w:rsidRPr="00A66843">
        <w:rPr>
          <w:rFonts w:ascii="Arial" w:eastAsia="Times New Roman" w:hAnsi="Arial" w:cs="Arial"/>
          <w:noProof w:val="0"/>
          <w:color w:val="5E5E5E"/>
          <w:sz w:val="21"/>
          <w:szCs w:val="21"/>
          <w:lang w:val="ro-RO" w:eastAsia="en-GB"/>
        </w:rPr>
        <w:t> aparate electrice, cabluri electrice, prize, întrerupătoare, dispozitive de protecţie cu defecţiuni sau cu improvizaţii;</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Nu</w:t>
      </w: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suprasolicitaţi</w:t>
      </w:r>
      <w:r w:rsidRPr="00A66843">
        <w:rPr>
          <w:rFonts w:ascii="Arial" w:eastAsia="Times New Roman" w:hAnsi="Arial" w:cs="Arial"/>
          <w:noProof w:val="0"/>
          <w:color w:val="5E5E5E"/>
          <w:sz w:val="21"/>
          <w:szCs w:val="21"/>
          <w:lang w:val="ro-RO" w:eastAsia="en-GB"/>
        </w:rPr>
        <w:t> reţeaua electrică prin folosirea simultană a mai multor receptori;</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Nu lăsaţi</w:t>
      </w:r>
      <w:r w:rsidRPr="00A66843">
        <w:rPr>
          <w:rFonts w:ascii="Arial" w:eastAsia="Times New Roman" w:hAnsi="Arial" w:cs="Arial"/>
          <w:noProof w:val="0"/>
          <w:color w:val="5E5E5E"/>
          <w:sz w:val="21"/>
          <w:szCs w:val="21"/>
          <w:lang w:val="ro-RO" w:eastAsia="en-GB"/>
        </w:rPr>
        <w:t> nesupravegheate aparatele electrice sub tensiune, cum sunt: fier de călcat, reşou, radiator şi altele asemenea;</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Nu</w:t>
      </w: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utilizaţi</w:t>
      </w:r>
      <w:r w:rsidRPr="00A66843">
        <w:rPr>
          <w:rFonts w:ascii="Arial" w:eastAsia="Times New Roman" w:hAnsi="Arial" w:cs="Arial"/>
          <w:noProof w:val="0"/>
          <w:color w:val="5E5E5E"/>
          <w:sz w:val="21"/>
          <w:szCs w:val="21"/>
          <w:lang w:val="ro-RO" w:eastAsia="en-GB"/>
        </w:rPr>
        <w:t> aeroterme, radiatoare, calorifere electrice construite artizanal sau defecte ca urmare a suprasolicitării, folosirii îndelungate sau lovirii;</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Nu folosiţi</w:t>
      </w:r>
      <w:r w:rsidRPr="00A66843">
        <w:rPr>
          <w:rFonts w:ascii="Arial" w:eastAsia="Times New Roman" w:hAnsi="Arial" w:cs="Arial"/>
          <w:noProof w:val="0"/>
          <w:color w:val="5E5E5E"/>
          <w:sz w:val="21"/>
          <w:szCs w:val="21"/>
          <w:lang w:val="ro-RO" w:eastAsia="en-GB"/>
        </w:rPr>
        <w:t> siguranţe fuzibile supradimensionate prin înlocuirea cu liţă a fuzibilului calibrat;</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Nu folosiţi</w:t>
      </w:r>
      <w:r w:rsidRPr="00A66843">
        <w:rPr>
          <w:rFonts w:ascii="Arial" w:eastAsia="Times New Roman" w:hAnsi="Arial" w:cs="Arial"/>
          <w:noProof w:val="0"/>
          <w:color w:val="5E5E5E"/>
          <w:sz w:val="21"/>
          <w:szCs w:val="21"/>
          <w:lang w:val="ro-RO" w:eastAsia="en-GB"/>
        </w:rPr>
        <w:t> chibrituri, lumânări, lămpi de iluminat cu petrol, în spaţii cu pericol de incendiu, cum sunt: depozite de furaje, grajduri, magazii, poduri şi altele asemenea;</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Evitaţi </w:t>
      </w:r>
      <w:r w:rsidRPr="00A66843">
        <w:rPr>
          <w:rFonts w:ascii="Arial" w:eastAsia="Times New Roman" w:hAnsi="Arial" w:cs="Arial"/>
          <w:noProof w:val="0"/>
          <w:color w:val="5E5E5E"/>
          <w:sz w:val="21"/>
          <w:szCs w:val="21"/>
          <w:lang w:val="ro-RO" w:eastAsia="en-GB"/>
        </w:rPr>
        <w:t>utilizarea artificiilor în apropierea perdelelor sau altor materiale ce se pot aprinde uşor ! după stingerea artificiilor nu le aruncaţi la întâmplare !</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Nu</w:t>
      </w: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aruncaţ</w:t>
      </w:r>
      <w:r w:rsidRPr="002351DE">
        <w:rPr>
          <w:rFonts w:ascii="Arial" w:eastAsia="Times New Roman" w:hAnsi="Arial" w:cs="Arial"/>
          <w:i/>
          <w:iCs/>
          <w:noProof w:val="0"/>
          <w:color w:val="5E5E5E"/>
          <w:sz w:val="21"/>
          <w:lang w:val="ro-RO" w:eastAsia="en-GB"/>
        </w:rPr>
        <w:t>i</w:t>
      </w:r>
      <w:r w:rsidRPr="00A66843">
        <w:rPr>
          <w:rFonts w:ascii="Arial" w:eastAsia="Times New Roman" w:hAnsi="Arial" w:cs="Arial"/>
          <w:noProof w:val="0"/>
          <w:color w:val="5E5E5E"/>
          <w:sz w:val="21"/>
          <w:szCs w:val="21"/>
          <w:lang w:val="ro-RO" w:eastAsia="en-GB"/>
        </w:rPr>
        <w:t> cu artificii, petarde şi alte obiecte pirotehnice spre locuinţe, persoane, animale, benzinării, staţii GPL sau alte locuri cu pericol de incendiu sau explozie !</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Nu</w:t>
      </w: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aşezaţi</w:t>
      </w:r>
      <w:r w:rsidRPr="00A66843">
        <w:rPr>
          <w:rFonts w:ascii="Arial" w:eastAsia="Times New Roman" w:hAnsi="Arial" w:cs="Arial"/>
          <w:noProof w:val="0"/>
          <w:color w:val="5E5E5E"/>
          <w:sz w:val="21"/>
          <w:szCs w:val="21"/>
          <w:lang w:val="ro-RO" w:eastAsia="en-GB"/>
        </w:rPr>
        <w:t> sau păstraţi butelii de gaze în apropierea oricăror surse de căldură;</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Nu folosiţi</w:t>
      </w:r>
      <w:r w:rsidRPr="00A66843">
        <w:rPr>
          <w:rFonts w:ascii="Arial" w:eastAsia="Times New Roman" w:hAnsi="Arial" w:cs="Arial"/>
          <w:noProof w:val="0"/>
          <w:color w:val="5E5E5E"/>
          <w:sz w:val="21"/>
          <w:szCs w:val="21"/>
          <w:lang w:val="ro-RO" w:eastAsia="en-GB"/>
        </w:rPr>
        <w:t> butelii de gaze lichefiate fără regulatori de presiune, cu garnituri deteriorate ori cu furtunuri de cauciuc fisurate sau lărgite la capete;</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Nu folosiţi</w:t>
      </w:r>
      <w:r w:rsidRPr="00A66843">
        <w:rPr>
          <w:rFonts w:ascii="Arial" w:eastAsia="Times New Roman" w:hAnsi="Arial" w:cs="Arial"/>
          <w:noProof w:val="0"/>
          <w:color w:val="5E5E5E"/>
          <w:sz w:val="21"/>
          <w:szCs w:val="21"/>
          <w:lang w:val="ro-RO" w:eastAsia="en-GB"/>
        </w:rPr>
        <w:t> flacără pentru verificarea etanşeităţii buteliei, garniturilor, regulatorilor de presiune sau a furtunului/conductei de gaz; verificarea se face numai cu emulsie de apă cu săpun;</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Nu</w:t>
      </w: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încălziţi</w:t>
      </w:r>
      <w:r w:rsidRPr="00A66843">
        <w:rPr>
          <w:rFonts w:ascii="Arial" w:eastAsia="Times New Roman" w:hAnsi="Arial" w:cs="Arial"/>
          <w:noProof w:val="0"/>
          <w:color w:val="5E5E5E"/>
          <w:sz w:val="21"/>
          <w:szCs w:val="21"/>
          <w:lang w:val="ro-RO" w:eastAsia="en-GB"/>
        </w:rPr>
        <w:t> cu flacără buteliile şi nu le folosiţi culcate, răsturnate sau înclinate;</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Nu</w:t>
      </w: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transvazaţi</w:t>
      </w:r>
      <w:r w:rsidRPr="00A66843">
        <w:rPr>
          <w:rFonts w:ascii="Arial" w:eastAsia="Times New Roman" w:hAnsi="Arial" w:cs="Arial"/>
          <w:noProof w:val="0"/>
          <w:color w:val="5E5E5E"/>
          <w:sz w:val="21"/>
          <w:szCs w:val="21"/>
          <w:lang w:val="ro-RO" w:eastAsia="en-GB"/>
        </w:rPr>
        <w:t> gazul din butelie în orice alte recipiente şi </w:t>
      </w:r>
      <w:r w:rsidRPr="002351DE">
        <w:rPr>
          <w:rFonts w:ascii="Arial" w:eastAsia="Times New Roman" w:hAnsi="Arial" w:cs="Arial"/>
          <w:b/>
          <w:bCs/>
          <w:noProof w:val="0"/>
          <w:color w:val="5E5E5E"/>
          <w:sz w:val="21"/>
          <w:lang w:val="ro-RO" w:eastAsia="en-GB"/>
        </w:rPr>
        <w:t>nu</w:t>
      </w:r>
      <w:r w:rsidRPr="00A66843">
        <w:rPr>
          <w:rFonts w:ascii="Arial" w:eastAsia="Times New Roman" w:hAnsi="Arial" w:cs="Arial"/>
          <w:noProof w:val="0"/>
          <w:color w:val="5E5E5E"/>
          <w:sz w:val="21"/>
          <w:szCs w:val="21"/>
          <w:lang w:val="ro-RO" w:eastAsia="en-GB"/>
        </w:rPr>
        <w:t> folosiţi butelii improvizate;</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lastRenderedPageBreak/>
        <w:t>–   </w:t>
      </w:r>
      <w:r w:rsidRPr="002351DE">
        <w:rPr>
          <w:rFonts w:ascii="Arial" w:eastAsia="Times New Roman" w:hAnsi="Arial" w:cs="Arial"/>
          <w:b/>
          <w:bCs/>
          <w:noProof w:val="0"/>
          <w:color w:val="5E5E5E"/>
          <w:sz w:val="21"/>
          <w:lang w:val="ro-RO" w:eastAsia="en-GB"/>
        </w:rPr>
        <w:t>Nu</w:t>
      </w: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lăsaţi</w:t>
      </w:r>
      <w:r w:rsidRPr="00A66843">
        <w:rPr>
          <w:rFonts w:ascii="Arial" w:eastAsia="Times New Roman" w:hAnsi="Arial" w:cs="Arial"/>
          <w:noProof w:val="0"/>
          <w:color w:val="5E5E5E"/>
          <w:sz w:val="21"/>
          <w:szCs w:val="21"/>
          <w:lang w:val="ro-RO" w:eastAsia="en-GB"/>
        </w:rPr>
        <w:t> mâncarea pe foc nesupravegheată. Luaţi-o de la încălzit dacă trebuie neapărat să părăsiţi bucătăria pentru o perioadă mai îndelungată, mai ales dacă s-ar putea ivi întârzieri neaşteptate;</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Asiguraţi-vă </w:t>
      </w:r>
      <w:r w:rsidRPr="00A66843">
        <w:rPr>
          <w:rFonts w:ascii="Arial" w:eastAsia="Times New Roman" w:hAnsi="Arial" w:cs="Arial"/>
          <w:noProof w:val="0"/>
          <w:color w:val="5E5E5E"/>
          <w:sz w:val="21"/>
          <w:szCs w:val="21"/>
          <w:lang w:val="ro-RO" w:eastAsia="en-GB"/>
        </w:rPr>
        <w:t>că aţi oprit din funcţionare cuptorul şi aragazul după ce aţi terminat de gătit;</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Nu</w:t>
      </w: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păstraţi</w:t>
      </w:r>
      <w:r w:rsidRPr="00A66843">
        <w:rPr>
          <w:rFonts w:ascii="Arial" w:eastAsia="Times New Roman" w:hAnsi="Arial" w:cs="Arial"/>
          <w:noProof w:val="0"/>
          <w:color w:val="5E5E5E"/>
          <w:sz w:val="21"/>
          <w:szCs w:val="21"/>
          <w:lang w:val="ro-RO" w:eastAsia="en-GB"/>
        </w:rPr>
        <w:t> surse de foc (chibrituri, brichete, lumânări, lămpi cu gaz etc) în locuri în care au acces copiii;</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Este obligatorie </w:t>
      </w:r>
      <w:r w:rsidRPr="00A66843">
        <w:rPr>
          <w:rFonts w:ascii="Arial" w:eastAsia="Times New Roman" w:hAnsi="Arial" w:cs="Arial"/>
          <w:noProof w:val="0"/>
          <w:color w:val="5E5E5E"/>
          <w:sz w:val="21"/>
          <w:szCs w:val="21"/>
          <w:lang w:val="ro-RO" w:eastAsia="en-GB"/>
        </w:rPr>
        <w:t>supravegherea copiilor, fiind interzisă blocarea lor în casă cu lumânări aprinse, sobe, plite şi/sau aparate electrice aflate în funcţiune;</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Este interzisă</w:t>
      </w:r>
      <w:r w:rsidRPr="00A66843">
        <w:rPr>
          <w:rFonts w:ascii="Arial" w:eastAsia="Times New Roman" w:hAnsi="Arial" w:cs="Arial"/>
          <w:noProof w:val="0"/>
          <w:color w:val="5E5E5E"/>
          <w:sz w:val="21"/>
          <w:szCs w:val="21"/>
          <w:lang w:val="ro-RO" w:eastAsia="en-GB"/>
        </w:rPr>
        <w:t> depozitarea de materiale combustibile sau inflamabile </w:t>
      </w:r>
      <w:r w:rsidRPr="002351DE">
        <w:rPr>
          <w:rFonts w:ascii="Arial" w:eastAsia="Times New Roman" w:hAnsi="Arial" w:cs="Arial"/>
          <w:b/>
          <w:bCs/>
          <w:noProof w:val="0"/>
          <w:color w:val="5E5E5E"/>
          <w:sz w:val="21"/>
          <w:lang w:val="ro-RO" w:eastAsia="en-GB"/>
        </w:rPr>
        <w:t>în podurile clădirilor;</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Este</w:t>
      </w: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interzisă</w:t>
      </w:r>
      <w:r w:rsidRPr="00A66843">
        <w:rPr>
          <w:rFonts w:ascii="Arial" w:eastAsia="Times New Roman" w:hAnsi="Arial" w:cs="Arial"/>
          <w:noProof w:val="0"/>
          <w:color w:val="5E5E5E"/>
          <w:sz w:val="21"/>
          <w:szCs w:val="21"/>
          <w:lang w:val="ro-RO" w:eastAsia="en-GB"/>
        </w:rPr>
        <w:t> folosirea afumătoarelor improvizate ori amplasarea acestora în magazii, poduri, remize, sub şoproane sau lângă materiale combustibile; afumătorile se confecţionează din zidării de cărămidă şi materiale incombustibile şi se amplasează independent de celelalte construcţii din gospodărie.</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2351DE">
        <w:rPr>
          <w:rFonts w:ascii="Arial" w:eastAsia="Times New Roman" w:hAnsi="Arial" w:cs="Arial"/>
          <w:b/>
          <w:bCs/>
          <w:noProof w:val="0"/>
          <w:color w:val="5E5E5E"/>
          <w:sz w:val="21"/>
          <w:lang w:val="ro-RO" w:eastAsia="en-GB"/>
        </w:rPr>
        <w:t>Pentru asigurarea intervenţiei în caz de incendiu, se recomandă amplasarea în bucătării a unui stingător sau a unei pături de incendiu.</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2351DE">
        <w:rPr>
          <w:rFonts w:ascii="Arial" w:eastAsia="Times New Roman" w:hAnsi="Arial" w:cs="Arial"/>
          <w:b/>
          <w:bCs/>
          <w:noProof w:val="0"/>
          <w:color w:val="5E5E5E"/>
          <w:sz w:val="21"/>
          <w:lang w:val="ro-RO" w:eastAsia="en-GB"/>
        </w:rPr>
        <w:t>LĂCAŞURI DE CULT</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Este interzisă</w:t>
      </w:r>
      <w:r w:rsidRPr="00A66843">
        <w:rPr>
          <w:rFonts w:ascii="Arial" w:eastAsia="Times New Roman" w:hAnsi="Arial" w:cs="Arial"/>
          <w:noProof w:val="0"/>
          <w:color w:val="5E5E5E"/>
          <w:sz w:val="21"/>
          <w:szCs w:val="21"/>
          <w:lang w:val="ro-RO" w:eastAsia="en-GB"/>
        </w:rPr>
        <w:t> exploatarea instalaţiilor electrice şi de gaze cu improvizaţii;</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Este interzisă</w:t>
      </w:r>
      <w:r w:rsidRPr="00A66843">
        <w:rPr>
          <w:rFonts w:ascii="Arial" w:eastAsia="Times New Roman" w:hAnsi="Arial" w:cs="Arial"/>
          <w:noProof w:val="0"/>
          <w:color w:val="5E5E5E"/>
          <w:sz w:val="21"/>
          <w:szCs w:val="21"/>
          <w:lang w:val="ro-RO" w:eastAsia="en-GB"/>
        </w:rPr>
        <w:t> utilizarea focului deschis în incinta lăcaşului de cult;</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 Lumânările</w:t>
      </w:r>
      <w:r w:rsidRPr="00A66843">
        <w:rPr>
          <w:rFonts w:ascii="Arial" w:eastAsia="Times New Roman" w:hAnsi="Arial" w:cs="Arial"/>
          <w:noProof w:val="0"/>
          <w:color w:val="5E5E5E"/>
          <w:sz w:val="21"/>
          <w:szCs w:val="21"/>
          <w:lang w:val="ro-RO" w:eastAsia="en-GB"/>
        </w:rPr>
        <w:t> vor fi aprinse în locuri special amenajate, în afara spaţiilor cu aglomerări de persoane;</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Dotarea</w:t>
      </w:r>
      <w:r w:rsidRPr="00A66843">
        <w:rPr>
          <w:rFonts w:ascii="Arial" w:eastAsia="Times New Roman" w:hAnsi="Arial" w:cs="Arial"/>
          <w:noProof w:val="0"/>
          <w:color w:val="5E5E5E"/>
          <w:sz w:val="21"/>
          <w:szCs w:val="21"/>
          <w:lang w:val="ro-RO" w:eastAsia="en-GB"/>
        </w:rPr>
        <w:t> lăcaşului de cult cu mijloace de primă intervenţie (stingătoare portative cu praf şi CO</w:t>
      </w:r>
      <w:r w:rsidRPr="00A66843">
        <w:rPr>
          <w:rFonts w:ascii="Arial" w:eastAsia="Times New Roman" w:hAnsi="Arial" w:cs="Arial"/>
          <w:noProof w:val="0"/>
          <w:color w:val="5E5E5E"/>
          <w:sz w:val="16"/>
          <w:szCs w:val="16"/>
          <w:vertAlign w:val="subscript"/>
          <w:lang w:val="ro-RO" w:eastAsia="en-GB"/>
        </w:rPr>
        <w:t>2</w:t>
      </w:r>
      <w:r w:rsidRPr="00A66843">
        <w:rPr>
          <w:rFonts w:ascii="Arial" w:eastAsia="Times New Roman" w:hAnsi="Arial" w:cs="Arial"/>
          <w:noProof w:val="0"/>
          <w:color w:val="5E5E5E"/>
          <w:sz w:val="21"/>
          <w:szCs w:val="21"/>
          <w:lang w:val="ro-RO" w:eastAsia="en-GB"/>
        </w:rPr>
        <w:t> şi cu spumă chimică), în număr suficient şi în stare bună de funcţionare;</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Căile de acces şi evacuare</w:t>
      </w:r>
      <w:r w:rsidRPr="00A66843">
        <w:rPr>
          <w:rFonts w:ascii="Arial" w:eastAsia="Times New Roman" w:hAnsi="Arial" w:cs="Arial"/>
          <w:noProof w:val="0"/>
          <w:color w:val="5E5E5E"/>
          <w:sz w:val="21"/>
          <w:szCs w:val="21"/>
          <w:lang w:val="ro-RO" w:eastAsia="en-GB"/>
        </w:rPr>
        <w:t> vor fi menţinute în permanenţă libere, interzicându-se blocarea/îngustarea acestora cu piese de mobilier sau cu alte materiale;</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În situaţia în care uşile de acces şi evacuare au sensul de deschidere spre interior, invers celui normal, se vor lua măsuri de blocare a acestora în poziţia „deschis” pe timpul activităţilor cu public, în care numărul utilizatorilor în incintă poate depăşi valoarea de 30 persoane;</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Scaunele şi covoarele</w:t>
      </w:r>
      <w:r w:rsidRPr="00A66843">
        <w:rPr>
          <w:rFonts w:ascii="Arial" w:eastAsia="Times New Roman" w:hAnsi="Arial" w:cs="Arial"/>
          <w:noProof w:val="0"/>
          <w:color w:val="5E5E5E"/>
          <w:sz w:val="21"/>
          <w:szCs w:val="21"/>
          <w:lang w:val="ro-RO" w:eastAsia="en-GB"/>
        </w:rPr>
        <w:t> vor fi fixate de pardoseală sau vor fi evacuate din spaţiul cu aglomerări de persoane, pentru evitarea împiedicării persoanelor în caz de evacuare forţată;</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Personalul desemnat</w:t>
      </w:r>
      <w:r w:rsidRPr="00A66843">
        <w:rPr>
          <w:rFonts w:ascii="Arial" w:eastAsia="Times New Roman" w:hAnsi="Arial" w:cs="Arial"/>
          <w:noProof w:val="0"/>
          <w:color w:val="5E5E5E"/>
          <w:sz w:val="21"/>
          <w:szCs w:val="21"/>
          <w:lang w:val="ro-RO" w:eastAsia="en-GB"/>
        </w:rPr>
        <w:t> de preotul paroh pentru desfăşurarea în bune condiţii a manifestărilor religioase, va fi instruit asupra măsurilor de protecţie împotriva incendiilor pe care trebuie să le cunoască şi să le respecte în incinta lăcaşului de cult;</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Se va executa o verificare</w:t>
      </w:r>
      <w:r w:rsidRPr="00A66843">
        <w:rPr>
          <w:rFonts w:ascii="Arial" w:eastAsia="Times New Roman" w:hAnsi="Arial" w:cs="Arial"/>
          <w:noProof w:val="0"/>
          <w:color w:val="5E5E5E"/>
          <w:sz w:val="21"/>
          <w:szCs w:val="21"/>
          <w:lang w:val="ro-RO" w:eastAsia="en-GB"/>
        </w:rPr>
        <w:t> amănunţită a imobilului (şi a instalaţiilor aferente) pentru a înlătura orice cauză ce ar putea genera un incendiu după terminarea activităţilor;</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îndeplinirea celorlalte obligaţii </w:t>
      </w:r>
      <w:r w:rsidRPr="00A66843">
        <w:rPr>
          <w:rFonts w:ascii="Arial" w:eastAsia="Times New Roman" w:hAnsi="Arial" w:cs="Arial"/>
          <w:noProof w:val="0"/>
          <w:color w:val="5E5E5E"/>
          <w:sz w:val="21"/>
          <w:szCs w:val="21"/>
          <w:lang w:val="ro-RO" w:eastAsia="en-GB"/>
        </w:rPr>
        <w:t>stabilite în Dispoziţiile generale privind apărarea împotriva incendiilor la obiective de cult, aprobate cu Ordinul M.A.I nr. 28/2009 (publicate în M.Of. partea I, nr. 580/2009);</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2351DE">
        <w:rPr>
          <w:rFonts w:ascii="Arial" w:eastAsia="Times New Roman" w:hAnsi="Arial" w:cs="Arial"/>
          <w:b/>
          <w:bCs/>
          <w:noProof w:val="0"/>
          <w:color w:val="5E5E5E"/>
          <w:sz w:val="21"/>
          <w:lang w:val="ro-RO" w:eastAsia="en-GB"/>
        </w:rPr>
        <w:t>MĂSURI SPECIFICE MAGAZINELOR (CU AGLOMERĂRI DE PERSOANE)</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2351DE">
        <w:rPr>
          <w:rFonts w:ascii="Arial" w:eastAsia="Times New Roman" w:hAnsi="Arial" w:cs="Arial"/>
          <w:b/>
          <w:bCs/>
          <w:noProof w:val="0"/>
          <w:color w:val="5E5E5E"/>
          <w:sz w:val="21"/>
          <w:lang w:val="ro-RO" w:eastAsia="en-GB"/>
        </w:rPr>
        <w:t> </w:t>
      </w: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Căile</w:t>
      </w: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de acces, evacuare şi intervenţie</w:t>
      </w:r>
      <w:r w:rsidRPr="00A66843">
        <w:rPr>
          <w:rFonts w:ascii="Arial" w:eastAsia="Times New Roman" w:hAnsi="Arial" w:cs="Arial"/>
          <w:noProof w:val="0"/>
          <w:color w:val="5E5E5E"/>
          <w:sz w:val="21"/>
          <w:szCs w:val="21"/>
          <w:lang w:val="ro-RO" w:eastAsia="en-GB"/>
        </w:rPr>
        <w:t> vor fi </w:t>
      </w:r>
      <w:r w:rsidRPr="002351DE">
        <w:rPr>
          <w:rFonts w:ascii="Arial" w:eastAsia="Times New Roman" w:hAnsi="Arial" w:cs="Arial"/>
          <w:b/>
          <w:bCs/>
          <w:noProof w:val="0"/>
          <w:color w:val="5E5E5E"/>
          <w:sz w:val="21"/>
          <w:lang w:val="ro-RO" w:eastAsia="en-GB"/>
        </w:rPr>
        <w:t>menţinute libere</w:t>
      </w:r>
      <w:r w:rsidRPr="00A66843">
        <w:rPr>
          <w:rFonts w:ascii="Arial" w:eastAsia="Times New Roman" w:hAnsi="Arial" w:cs="Arial"/>
          <w:noProof w:val="0"/>
          <w:color w:val="5E5E5E"/>
          <w:sz w:val="21"/>
          <w:szCs w:val="21"/>
          <w:lang w:val="ro-RO" w:eastAsia="en-GB"/>
        </w:rPr>
        <w:t> (fără mărfuri în gabaritul acestora sau alte obstacole) şi marcate corespunzător;</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Este interzisă depăşirea capacităţii de primire </w:t>
      </w:r>
      <w:r w:rsidRPr="00A66843">
        <w:rPr>
          <w:rFonts w:ascii="Arial" w:eastAsia="Times New Roman" w:hAnsi="Arial" w:cs="Arial"/>
          <w:noProof w:val="0"/>
          <w:color w:val="5E5E5E"/>
          <w:sz w:val="21"/>
          <w:szCs w:val="21"/>
          <w:lang w:val="ro-RO" w:eastAsia="en-GB"/>
        </w:rPr>
        <w:t>a magazinelor;</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lastRenderedPageBreak/>
        <w:t>–   </w:t>
      </w:r>
      <w:r w:rsidRPr="002351DE">
        <w:rPr>
          <w:rFonts w:ascii="Arial" w:eastAsia="Times New Roman" w:hAnsi="Arial" w:cs="Arial"/>
          <w:b/>
          <w:bCs/>
          <w:noProof w:val="0"/>
          <w:color w:val="5E5E5E"/>
          <w:sz w:val="21"/>
          <w:lang w:val="ro-RO" w:eastAsia="en-GB"/>
        </w:rPr>
        <w:t>Se recomandă </w:t>
      </w:r>
      <w:r w:rsidRPr="00A66843">
        <w:rPr>
          <w:rFonts w:ascii="Arial" w:eastAsia="Times New Roman" w:hAnsi="Arial" w:cs="Arial"/>
          <w:noProof w:val="0"/>
          <w:color w:val="5E5E5E"/>
          <w:sz w:val="21"/>
          <w:szCs w:val="21"/>
          <w:lang w:val="ro-RO" w:eastAsia="en-GB"/>
        </w:rPr>
        <w:t>controlul periodic şi menţinerea în stare de funcţionare a mijloacelor tehnice de apărare împotriva incendiilor (iluminat de siguranţă, hidranţi de incendiu, instalaţii speciale de stingere – sprinklere, drencere etc., sisteme de evacuare a fumului, semnalizare incendiu, uşi rezistente la foc etc.);</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Se recomandă </w:t>
      </w:r>
      <w:r w:rsidRPr="00A66843">
        <w:rPr>
          <w:rFonts w:ascii="Arial" w:eastAsia="Times New Roman" w:hAnsi="Arial" w:cs="Arial"/>
          <w:noProof w:val="0"/>
          <w:color w:val="5E5E5E"/>
          <w:sz w:val="21"/>
          <w:szCs w:val="21"/>
          <w:lang w:val="ro-RO" w:eastAsia="en-GB"/>
        </w:rPr>
        <w:t>asigurarea evacuării periodice a deşeurilor;</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xml:space="preserve">–  </w:t>
      </w:r>
      <w:r w:rsidRPr="002351DE">
        <w:rPr>
          <w:rFonts w:ascii="Arial" w:eastAsia="Times New Roman" w:hAnsi="Arial" w:cs="Arial"/>
          <w:b/>
          <w:bCs/>
          <w:noProof w:val="0"/>
          <w:color w:val="5E5E5E"/>
          <w:sz w:val="21"/>
          <w:lang w:val="ro-RO" w:eastAsia="en-GB"/>
        </w:rPr>
        <w:t>Sunt interzise</w:t>
      </w: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utilizarea focului deschis</w:t>
      </w:r>
      <w:r w:rsidRPr="00A66843">
        <w:rPr>
          <w:rFonts w:ascii="Arial" w:eastAsia="Times New Roman" w:hAnsi="Arial" w:cs="Arial"/>
          <w:noProof w:val="0"/>
          <w:color w:val="5E5E5E"/>
          <w:sz w:val="21"/>
          <w:szCs w:val="21"/>
          <w:lang w:val="ro-RO" w:eastAsia="en-GB"/>
        </w:rPr>
        <w:t> în incintă şi </w:t>
      </w:r>
      <w:r w:rsidRPr="002351DE">
        <w:rPr>
          <w:rFonts w:ascii="Arial" w:eastAsia="Times New Roman" w:hAnsi="Arial" w:cs="Arial"/>
          <w:b/>
          <w:bCs/>
          <w:noProof w:val="0"/>
          <w:color w:val="5E5E5E"/>
          <w:sz w:val="21"/>
          <w:lang w:val="ro-RO" w:eastAsia="en-GB"/>
        </w:rPr>
        <w:t>fumatul</w:t>
      </w:r>
      <w:r w:rsidRPr="00A66843">
        <w:rPr>
          <w:rFonts w:ascii="Arial" w:eastAsia="Times New Roman" w:hAnsi="Arial" w:cs="Arial"/>
          <w:noProof w:val="0"/>
          <w:color w:val="5E5E5E"/>
          <w:sz w:val="21"/>
          <w:szCs w:val="21"/>
          <w:lang w:val="ro-RO" w:eastAsia="en-GB"/>
        </w:rPr>
        <w:t> (în afara locurilor special amenajate);</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Se recomandă</w:t>
      </w:r>
      <w:r w:rsidRPr="00A66843">
        <w:rPr>
          <w:rFonts w:ascii="Arial" w:eastAsia="Times New Roman" w:hAnsi="Arial" w:cs="Arial"/>
          <w:noProof w:val="0"/>
          <w:color w:val="5E5E5E"/>
          <w:sz w:val="21"/>
          <w:szCs w:val="21"/>
          <w:lang w:val="ro-RO" w:eastAsia="en-GB"/>
        </w:rPr>
        <w:t> dotarea cu mijloace tehnice de primă intervenţie în caz de incendiu (stingătoare portative etc.), în toate spaţiile/locurile în care se impune existenţa acestora, în număr suficient, având caracteristici adecvate spaţiilor protejate şi în perfectă stare de funcţionare;</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b/>
          <w:bCs/>
          <w:noProof w:val="0"/>
          <w:color w:val="5E5E5E"/>
          <w:sz w:val="21"/>
          <w:lang w:val="ro-RO" w:eastAsia="en-GB"/>
        </w:rPr>
        <w:t>Se recomandă întocmirea actelor de autoritate şi a documentelor privind organizarea apărării împotriva incendiilor, precum şi punerea în aplicare a acestora în caz de necesitate;</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2351DE">
        <w:rPr>
          <w:rFonts w:ascii="Arial" w:eastAsia="Times New Roman" w:hAnsi="Arial" w:cs="Arial"/>
          <w:b/>
          <w:bCs/>
          <w:noProof w:val="0"/>
          <w:color w:val="5E5E5E"/>
          <w:sz w:val="21"/>
          <w:lang w:val="ro-RO" w:eastAsia="en-GB"/>
        </w:rPr>
        <w:t>îndeplinirea celorlalte obligaţii </w:t>
      </w:r>
      <w:r w:rsidRPr="00A66843">
        <w:rPr>
          <w:rFonts w:ascii="Arial" w:eastAsia="Times New Roman" w:hAnsi="Arial" w:cs="Arial"/>
          <w:noProof w:val="0"/>
          <w:color w:val="5E5E5E"/>
          <w:sz w:val="21"/>
          <w:szCs w:val="21"/>
          <w:lang w:val="ro-RO" w:eastAsia="en-GB"/>
        </w:rPr>
        <w:t>stabilite în Dispoziţiile generale privind apărarea împotriva incendiilor la construcţii şi instalaţiile aferente, aprobate cu Ordinul M.A.I nr. 166/2010 (publicate în M.Of. partea I, nr. 559/2010), precum şi în Dispoziţiile generale privind apărarea împotriva incendiilor la spaţii pentru comerţ, aprobate cu Ordinul M.A.I. nr. 187/2010 (publicate în M.Of. partea I, nr. 620/2010).</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2351DE">
        <w:rPr>
          <w:rFonts w:ascii="Arial" w:eastAsia="Times New Roman" w:hAnsi="Arial" w:cs="Arial"/>
          <w:b/>
          <w:bCs/>
          <w:noProof w:val="0"/>
          <w:color w:val="5E5E5E"/>
          <w:sz w:val="21"/>
          <w:lang w:val="ro-RO" w:eastAsia="en-GB"/>
        </w:rPr>
        <w:t>INTERDICŢII ŞI ALTE PRECIZĂRI PRIVIND UTILIZAREA OBIECTELOR ARTIZANALE DE DISTRACŢIE PE BAZĂ DE AMESTECURI PIROTEHNICE:</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r w:rsidRPr="002351DE">
        <w:rPr>
          <w:rFonts w:ascii="Arial" w:eastAsia="Times New Roman" w:hAnsi="Arial" w:cs="Arial"/>
          <w:i/>
          <w:iCs/>
          <w:noProof w:val="0"/>
          <w:color w:val="5E5E5E"/>
          <w:sz w:val="21"/>
          <w:lang w:val="ro-RO" w:eastAsia="en-GB"/>
        </w:rPr>
        <w:t>Articolele pirotehnice se clasifică după cum urmează, în:</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2351DE">
        <w:rPr>
          <w:rFonts w:ascii="Arial" w:eastAsia="Times New Roman" w:hAnsi="Arial" w:cs="Arial"/>
          <w:b/>
          <w:bCs/>
          <w:noProof w:val="0"/>
          <w:color w:val="5E5E5E"/>
          <w:sz w:val="21"/>
          <w:lang w:val="ro-RO" w:eastAsia="en-GB"/>
        </w:rPr>
        <w:t>1. Articole pirotehnice de divertisment, care, la rândul lor, se clasifică în următoarele categorii:</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2351DE">
        <w:rPr>
          <w:rFonts w:ascii="Arial" w:eastAsia="Times New Roman" w:hAnsi="Arial" w:cs="Arial"/>
          <w:b/>
          <w:bCs/>
          <w:noProof w:val="0"/>
          <w:color w:val="5E5E5E"/>
          <w:sz w:val="21"/>
          <w:lang w:val="ro-RO" w:eastAsia="en-GB"/>
        </w:rPr>
        <w:t> a) categoria 1</w:t>
      </w:r>
      <w:r w:rsidRPr="00A66843">
        <w:rPr>
          <w:rFonts w:ascii="Arial" w:eastAsia="Times New Roman" w:hAnsi="Arial" w:cs="Arial"/>
          <w:noProof w:val="0"/>
          <w:color w:val="5E5E5E"/>
          <w:sz w:val="21"/>
          <w:szCs w:val="21"/>
          <w:lang w:val="ro-RO" w:eastAsia="en-GB"/>
        </w:rPr>
        <w:t> – articole pirotehnice de divertisment, care prezintă un risc foarte scăzut şi un nivel de zgomot neglijabil şi care sunt destinate utilizării în spaţii restrânse, inclusiv articolele pirotehnice de divertisment destinate utilizării în interiorul clădirilor cu destinaţia de locuinţă;</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2351DE">
        <w:rPr>
          <w:rFonts w:ascii="Arial" w:eastAsia="Times New Roman" w:hAnsi="Arial" w:cs="Arial"/>
          <w:b/>
          <w:bCs/>
          <w:noProof w:val="0"/>
          <w:color w:val="5E5E5E"/>
          <w:sz w:val="21"/>
          <w:lang w:val="ro-RO" w:eastAsia="en-GB"/>
        </w:rPr>
        <w:t>b) categoria 2</w:t>
      </w:r>
      <w:r w:rsidRPr="00A66843">
        <w:rPr>
          <w:rFonts w:ascii="Arial" w:eastAsia="Times New Roman" w:hAnsi="Arial" w:cs="Arial"/>
          <w:noProof w:val="0"/>
          <w:color w:val="5E5E5E"/>
          <w:sz w:val="21"/>
          <w:szCs w:val="21"/>
          <w:lang w:val="ro-RO" w:eastAsia="en-GB"/>
        </w:rPr>
        <w:t> – articole pirotehnice de divertisment, care prezintă un risc scăzut şi un nivel de zgomot scăzut, sunt destinate utilizării în exterior, în spaţii restrânse, şi care pot fi utilizate exclusiv de către pirotehnicieni;</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2351DE">
        <w:rPr>
          <w:rFonts w:ascii="Arial" w:eastAsia="Times New Roman" w:hAnsi="Arial" w:cs="Arial"/>
          <w:b/>
          <w:bCs/>
          <w:noProof w:val="0"/>
          <w:color w:val="5E5E5E"/>
          <w:sz w:val="21"/>
          <w:lang w:val="ro-RO" w:eastAsia="en-GB"/>
        </w:rPr>
        <w:t>c) categoria 3</w:t>
      </w:r>
      <w:r w:rsidRPr="00A66843">
        <w:rPr>
          <w:rFonts w:ascii="Arial" w:eastAsia="Times New Roman" w:hAnsi="Arial" w:cs="Arial"/>
          <w:noProof w:val="0"/>
          <w:color w:val="5E5E5E"/>
          <w:sz w:val="21"/>
          <w:szCs w:val="21"/>
          <w:lang w:val="ro-RO" w:eastAsia="en-GB"/>
        </w:rPr>
        <w:t> – articole pirotehnice de divertisment, care prezintă un risc mediu, destinate utilizării în exterior în spaţii deschise, vaste, al căror nivel de zgomot nu este dăunător sănătăţii umane şi care pot fi utilizate exclusiv de către pirotehnicieni;</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2351DE">
        <w:rPr>
          <w:rFonts w:ascii="Arial" w:eastAsia="Times New Roman" w:hAnsi="Arial" w:cs="Arial"/>
          <w:b/>
          <w:bCs/>
          <w:noProof w:val="0"/>
          <w:color w:val="5E5E5E"/>
          <w:sz w:val="21"/>
          <w:lang w:val="ro-RO" w:eastAsia="en-GB"/>
        </w:rPr>
        <w:t>d) categoria 4</w:t>
      </w:r>
      <w:r w:rsidRPr="00A66843">
        <w:rPr>
          <w:rFonts w:ascii="Arial" w:eastAsia="Times New Roman" w:hAnsi="Arial" w:cs="Arial"/>
          <w:noProof w:val="0"/>
          <w:color w:val="5E5E5E"/>
          <w:sz w:val="21"/>
          <w:szCs w:val="21"/>
          <w:lang w:val="ro-RO" w:eastAsia="en-GB"/>
        </w:rPr>
        <w:t> – articole pirotehnice de divertisment de mare risc, cunoscute sub numele de “articole pirotehnice de divertisment de uz profesional”, destinate utilizării exclusive de către pirotehnicieni şi al căror nivel de zgomot nu este dăunător sănătăţii umane.</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2351DE">
        <w:rPr>
          <w:rFonts w:ascii="Arial" w:eastAsia="Times New Roman" w:hAnsi="Arial" w:cs="Arial"/>
          <w:b/>
          <w:bCs/>
          <w:noProof w:val="0"/>
          <w:color w:val="5E5E5E"/>
          <w:sz w:val="21"/>
          <w:lang w:val="ro-RO" w:eastAsia="en-GB"/>
        </w:rPr>
        <w:t>2. Articole pirotehnice de scenă, care, la rândul lor, se clasifică în următoarele categorii:</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2351DE">
        <w:rPr>
          <w:rFonts w:ascii="Arial" w:eastAsia="Times New Roman" w:hAnsi="Arial" w:cs="Arial"/>
          <w:b/>
          <w:bCs/>
          <w:noProof w:val="0"/>
          <w:color w:val="5E5E5E"/>
          <w:sz w:val="21"/>
          <w:lang w:val="ro-RO" w:eastAsia="en-GB"/>
        </w:rPr>
        <w:t>a) categoria T1</w:t>
      </w:r>
      <w:r w:rsidRPr="00A66843">
        <w:rPr>
          <w:rFonts w:ascii="Arial" w:eastAsia="Times New Roman" w:hAnsi="Arial" w:cs="Arial"/>
          <w:noProof w:val="0"/>
          <w:color w:val="5E5E5E"/>
          <w:sz w:val="21"/>
          <w:szCs w:val="21"/>
          <w:lang w:val="ro-RO" w:eastAsia="en-GB"/>
        </w:rPr>
        <w:t> – articole pirotehnice pentru utilizarea pe scenă, care prezintă un risc scăzut şi care pot fi utilizate exclusiv de către pirotehnicieni;</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2351DE">
        <w:rPr>
          <w:rFonts w:ascii="Arial" w:eastAsia="Times New Roman" w:hAnsi="Arial" w:cs="Arial"/>
          <w:b/>
          <w:bCs/>
          <w:noProof w:val="0"/>
          <w:color w:val="5E5E5E"/>
          <w:sz w:val="21"/>
          <w:lang w:val="ro-RO" w:eastAsia="en-GB"/>
        </w:rPr>
        <w:t>b) categoria T2</w:t>
      </w:r>
      <w:r w:rsidRPr="00A66843">
        <w:rPr>
          <w:rFonts w:ascii="Arial" w:eastAsia="Times New Roman" w:hAnsi="Arial" w:cs="Arial"/>
          <w:noProof w:val="0"/>
          <w:color w:val="5E5E5E"/>
          <w:sz w:val="21"/>
          <w:szCs w:val="21"/>
          <w:lang w:val="ro-RO" w:eastAsia="en-GB"/>
        </w:rPr>
        <w:t> – articole pirotehnice pentru utilizarea pe scenă, care sunt destinate utilizării exclusive de către pirotehnicieni.</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2351DE">
        <w:rPr>
          <w:rFonts w:ascii="Arial" w:eastAsia="Times New Roman" w:hAnsi="Arial" w:cs="Arial"/>
          <w:b/>
          <w:bCs/>
          <w:noProof w:val="0"/>
          <w:color w:val="5E5E5E"/>
          <w:sz w:val="21"/>
          <w:lang w:val="ro-RO" w:eastAsia="en-GB"/>
        </w:rPr>
        <w:t>3. Alte articole pirotehnice, care, la rândul lor, se clasifică în următoarele categorii:</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2351DE">
        <w:rPr>
          <w:rFonts w:ascii="Arial" w:eastAsia="Times New Roman" w:hAnsi="Arial" w:cs="Arial"/>
          <w:b/>
          <w:bCs/>
          <w:noProof w:val="0"/>
          <w:color w:val="5E5E5E"/>
          <w:sz w:val="21"/>
          <w:lang w:val="ro-RO" w:eastAsia="en-GB"/>
        </w:rPr>
        <w:t>a) categoria P1</w:t>
      </w:r>
      <w:r w:rsidRPr="00A66843">
        <w:rPr>
          <w:rFonts w:ascii="Arial" w:eastAsia="Times New Roman" w:hAnsi="Arial" w:cs="Arial"/>
          <w:noProof w:val="0"/>
          <w:color w:val="5E5E5E"/>
          <w:sz w:val="21"/>
          <w:szCs w:val="21"/>
          <w:lang w:val="ro-RO" w:eastAsia="en-GB"/>
        </w:rPr>
        <w:t> – articole pirotehnice, altele decât articolele pirotehnice de divertisment şi articolele pirotehnice de scenă, care prezintă un risc scăzut;</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2351DE">
        <w:rPr>
          <w:rFonts w:ascii="Arial" w:eastAsia="Times New Roman" w:hAnsi="Arial" w:cs="Arial"/>
          <w:b/>
          <w:bCs/>
          <w:noProof w:val="0"/>
          <w:color w:val="5E5E5E"/>
          <w:sz w:val="21"/>
          <w:lang w:val="ro-RO" w:eastAsia="en-GB"/>
        </w:rPr>
        <w:lastRenderedPageBreak/>
        <w:t>b) categoria P2</w:t>
      </w:r>
      <w:r w:rsidRPr="00A66843">
        <w:rPr>
          <w:rFonts w:ascii="Arial" w:eastAsia="Times New Roman" w:hAnsi="Arial" w:cs="Arial"/>
          <w:noProof w:val="0"/>
          <w:color w:val="5E5E5E"/>
          <w:sz w:val="21"/>
          <w:szCs w:val="21"/>
          <w:lang w:val="ro-RO" w:eastAsia="en-GB"/>
        </w:rPr>
        <w:t> – articole pirotehnice, altele decât articolele pirotehnice de divertisment şi articolele pirotehnice de scenă, care sunt destinate manipulării ori utilizării exclusive de către pirotehnicieni.</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2351DE">
        <w:rPr>
          <w:rFonts w:ascii="Arial" w:eastAsia="Times New Roman" w:hAnsi="Arial" w:cs="Arial"/>
          <w:b/>
          <w:bCs/>
          <w:noProof w:val="0"/>
          <w:color w:val="5E5E5E"/>
          <w:sz w:val="21"/>
          <w:lang w:val="ro-RO" w:eastAsia="en-GB"/>
        </w:rPr>
        <w:t>Utilizarea articolelor pirotehnice de divertisment din categoria 2, 3 şi 4, a articolelor pirotehnice din categoria P2, precum şi a articolelor pirotehnice de scenă se încredinţează numai persoanelor care sunt autorizate ca pirotehnicieni.</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Persoanele fizice sau juridice autorizate pot folosi articolele pirotehnice de divertisment numai cu luarea măsurilor de protejare a persoanelor, bunurilor materiale, animalelor şi a mediului.</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2351DE">
        <w:rPr>
          <w:rFonts w:ascii="Arial" w:eastAsia="Times New Roman" w:hAnsi="Arial" w:cs="Arial"/>
          <w:b/>
          <w:bCs/>
          <w:i/>
          <w:iCs/>
          <w:noProof w:val="0"/>
          <w:color w:val="5E5E5E"/>
          <w:sz w:val="21"/>
          <w:lang w:val="ro-RO" w:eastAsia="en-GB"/>
        </w:rPr>
        <w:t>Se interzice folosirea articolelor pirotehnice în următoarele situaţii:</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între orele 24.00 şi 6.00, cu excepţia perioadelor autorizate, precum şi a evenimentelor de interes local, naţional sau internaţional, în baza aprobării autorităţilor locale;</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la o distanţă mai mică de 50 m de construcţiile de locuinţe cu până la 4 niveluri şi la mai puţin de 100 m faţă de cele cu peste 4 niveluri;</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la o distanţă mai mică de 500 m de instalaţiile electrice de înaltă tensiune, de locurile de depozitare şi livrare a combustibililor lichizi sau solizi, de instalaţiile de gaze;</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la o distanţă mai mică decât cea prevăzută de reglementările în vigoare pentru obiectivele chimice şi petrochimice ori pentru alte obiective care prezintă pericol de incendiu sau explozie;</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în locurile în care există riscul producerii de alunecări de teren, avalanşe sau căderi de pietre;</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pe drumurile publice deschise circulaţiei rutiere, pe aleile pietonale şi în spaţii deschise cu aglomerări de persoane;</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la o distanţă mai mică de 500 m de păduri;</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mijloacele de transport de orice fel (terestre, aeriene, navale şi feroviare);</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clădiri, indiferent de destinaţia acestora;</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staţiile mijloacelor de transport, pe drumurile publice şi aleile pietonale;</w:t>
      </w:r>
    </w:p>
    <w:p w:rsid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pieţe, târguri, oboare, adunări şi manifestări publice de orice fel şi în cadrul   grupurilor de persoane;</w:t>
      </w:r>
    </w:p>
    <w:p w:rsidR="00A66843" w:rsidRPr="00412962" w:rsidRDefault="00412962" w:rsidP="00412962">
      <w:pPr>
        <w:spacing w:after="150" w:line="240" w:lineRule="auto"/>
        <w:jc w:val="both"/>
        <w:rPr>
          <w:rFonts w:ascii="Arial" w:eastAsia="Times New Roman" w:hAnsi="Arial" w:cs="Arial"/>
          <w:noProof w:val="0"/>
          <w:color w:val="5E5E5E"/>
          <w:sz w:val="21"/>
          <w:szCs w:val="21"/>
          <w:lang w:val="ro-RO" w:eastAsia="en-GB"/>
        </w:rPr>
      </w:pPr>
      <w:r>
        <w:rPr>
          <w:rFonts w:ascii="Arial" w:eastAsia="Times New Roman" w:hAnsi="Arial" w:cs="Arial"/>
          <w:noProof w:val="0"/>
          <w:color w:val="5E5E5E"/>
          <w:sz w:val="21"/>
          <w:szCs w:val="21"/>
          <w:lang w:val="ro-RO" w:eastAsia="en-GB"/>
        </w:rPr>
        <w:t>-</w:t>
      </w:r>
      <w:r w:rsidRPr="00412962">
        <w:rPr>
          <w:rFonts w:ascii="Arial" w:eastAsia="Times New Roman" w:hAnsi="Arial" w:cs="Arial"/>
          <w:noProof w:val="0"/>
          <w:color w:val="5E5E5E"/>
          <w:sz w:val="21"/>
          <w:szCs w:val="21"/>
          <w:lang w:val="ro-RO" w:eastAsia="en-GB"/>
        </w:rPr>
        <w:t xml:space="preserve">  </w:t>
      </w:r>
      <w:r>
        <w:rPr>
          <w:rFonts w:ascii="Arial" w:eastAsia="Times New Roman" w:hAnsi="Arial" w:cs="Arial"/>
          <w:noProof w:val="0"/>
          <w:color w:val="5E5E5E"/>
          <w:sz w:val="21"/>
          <w:szCs w:val="21"/>
          <w:lang w:val="ro-RO" w:eastAsia="en-GB"/>
        </w:rPr>
        <w:t xml:space="preserve">          </w:t>
      </w:r>
      <w:r w:rsidR="00A66843" w:rsidRPr="00412962">
        <w:rPr>
          <w:rFonts w:ascii="Arial" w:eastAsia="Times New Roman" w:hAnsi="Arial" w:cs="Arial"/>
          <w:noProof w:val="0"/>
          <w:color w:val="5E5E5E"/>
          <w:sz w:val="21"/>
          <w:szCs w:val="21"/>
          <w:lang w:val="ro-RO" w:eastAsia="en-GB"/>
        </w:rPr>
        <w:t>zonele în care există riscuri de producere a incendiilor, exploziilor, căderilor de roci sau de alte obiecte şi producerii avalanşelor.</w:t>
      </w:r>
    </w:p>
    <w:p w:rsidR="00A66843" w:rsidRPr="00A66843" w:rsidRDefault="00A66843" w:rsidP="00A66843">
      <w:pPr>
        <w:spacing w:after="150" w:line="240" w:lineRule="auto"/>
        <w:jc w:val="both"/>
        <w:rPr>
          <w:rFonts w:ascii="Arial" w:eastAsia="Times New Roman" w:hAnsi="Arial" w:cs="Arial"/>
          <w:noProof w:val="0"/>
          <w:color w:val="5E5E5E"/>
          <w:sz w:val="21"/>
          <w:szCs w:val="21"/>
          <w:lang w:val="ro-RO" w:eastAsia="en-GB"/>
        </w:rPr>
      </w:pPr>
      <w:r w:rsidRPr="00A66843">
        <w:rPr>
          <w:rFonts w:ascii="Arial" w:eastAsia="Times New Roman" w:hAnsi="Arial" w:cs="Arial"/>
          <w:noProof w:val="0"/>
          <w:color w:val="5E5E5E"/>
          <w:sz w:val="21"/>
          <w:szCs w:val="21"/>
          <w:lang w:val="ro-RO" w:eastAsia="en-GB"/>
        </w:rPr>
        <w:t> </w:t>
      </w:r>
    </w:p>
    <w:p w:rsidR="00A66843" w:rsidRPr="00A66843" w:rsidRDefault="00A66843" w:rsidP="00A66843">
      <w:pPr>
        <w:spacing w:after="150" w:line="240" w:lineRule="auto"/>
        <w:jc w:val="both"/>
        <w:rPr>
          <w:rFonts w:ascii="Arial" w:eastAsia="Times New Roman" w:hAnsi="Arial" w:cs="Arial"/>
          <w:noProof w:val="0"/>
          <w:color w:val="FF0000"/>
          <w:sz w:val="21"/>
          <w:szCs w:val="21"/>
          <w:lang w:val="ro-RO" w:eastAsia="en-GB"/>
        </w:rPr>
      </w:pPr>
      <w:r w:rsidRPr="00E14635">
        <w:rPr>
          <w:rFonts w:ascii="Arial" w:eastAsia="Times New Roman" w:hAnsi="Arial" w:cs="Arial"/>
          <w:b/>
          <w:bCs/>
          <w:noProof w:val="0"/>
          <w:color w:val="FF0000"/>
          <w:sz w:val="21"/>
          <w:lang w:val="ro-RO" w:eastAsia="en-GB"/>
        </w:rPr>
        <w:t> ALTE RECOMANDĂRI:</w:t>
      </w:r>
    </w:p>
    <w:p w:rsidR="00A66843" w:rsidRPr="00A66843" w:rsidRDefault="00A66843" w:rsidP="00A66843">
      <w:pPr>
        <w:spacing w:after="150" w:line="240" w:lineRule="auto"/>
        <w:jc w:val="both"/>
        <w:rPr>
          <w:rFonts w:ascii="Arial" w:eastAsia="Times New Roman" w:hAnsi="Arial" w:cs="Arial"/>
          <w:noProof w:val="0"/>
          <w:color w:val="FF0000"/>
          <w:sz w:val="21"/>
          <w:szCs w:val="21"/>
          <w:lang w:val="ro-RO" w:eastAsia="en-GB"/>
        </w:rPr>
      </w:pPr>
      <w:r w:rsidRPr="00E14635">
        <w:rPr>
          <w:rFonts w:ascii="Arial" w:eastAsia="Times New Roman" w:hAnsi="Arial" w:cs="Arial"/>
          <w:b/>
          <w:bCs/>
          <w:noProof w:val="0"/>
          <w:color w:val="FF0000"/>
          <w:sz w:val="21"/>
          <w:lang w:val="ro-RO" w:eastAsia="en-GB"/>
        </w:rPr>
        <w:t>     În cazul producerii unui incendiu, se acţionează de urgenţă pentru:</w:t>
      </w:r>
    </w:p>
    <w:p w:rsidR="00A66843" w:rsidRPr="00A66843" w:rsidRDefault="00A66843" w:rsidP="00A66843">
      <w:pPr>
        <w:spacing w:after="150" w:line="240" w:lineRule="auto"/>
        <w:jc w:val="both"/>
        <w:rPr>
          <w:rFonts w:ascii="Arial" w:eastAsia="Times New Roman" w:hAnsi="Arial" w:cs="Arial"/>
          <w:noProof w:val="0"/>
          <w:color w:val="FF0000"/>
          <w:sz w:val="21"/>
          <w:szCs w:val="21"/>
          <w:lang w:val="ro-RO" w:eastAsia="en-GB"/>
        </w:rPr>
      </w:pPr>
      <w:r w:rsidRPr="00E14635">
        <w:rPr>
          <w:rFonts w:ascii="Arial" w:eastAsia="Times New Roman" w:hAnsi="Arial" w:cs="Arial"/>
          <w:b/>
          <w:bCs/>
          <w:noProof w:val="0"/>
          <w:color w:val="FF0000"/>
          <w:sz w:val="21"/>
          <w:lang w:val="ro-RO" w:eastAsia="en-GB"/>
        </w:rPr>
        <w:t>– anunţarea incendiului la numărul de apel unic 112;</w:t>
      </w:r>
    </w:p>
    <w:p w:rsidR="00A66843" w:rsidRPr="00A66843" w:rsidRDefault="00A66843" w:rsidP="00A66843">
      <w:pPr>
        <w:spacing w:after="150" w:line="240" w:lineRule="auto"/>
        <w:jc w:val="both"/>
        <w:rPr>
          <w:rFonts w:ascii="Arial" w:eastAsia="Times New Roman" w:hAnsi="Arial" w:cs="Arial"/>
          <w:noProof w:val="0"/>
          <w:color w:val="FF0000"/>
          <w:sz w:val="21"/>
          <w:szCs w:val="21"/>
          <w:lang w:val="ro-RO" w:eastAsia="en-GB"/>
        </w:rPr>
      </w:pPr>
      <w:r w:rsidRPr="00E14635">
        <w:rPr>
          <w:rFonts w:ascii="Arial" w:eastAsia="Times New Roman" w:hAnsi="Arial" w:cs="Arial"/>
          <w:b/>
          <w:bCs/>
          <w:noProof w:val="0"/>
          <w:color w:val="FF0000"/>
          <w:sz w:val="21"/>
          <w:lang w:val="ro-RO" w:eastAsia="en-GB"/>
        </w:rPr>
        <w:t>– evacuarea tuturor ocupanţilor clădirii / amenajării precum şi a bunurilor importante adăpostite, în ordinea valorii;</w:t>
      </w:r>
    </w:p>
    <w:p w:rsidR="00A66843" w:rsidRPr="00A66843" w:rsidRDefault="00A66843" w:rsidP="00A66843">
      <w:pPr>
        <w:spacing w:after="150" w:line="240" w:lineRule="auto"/>
        <w:jc w:val="both"/>
        <w:rPr>
          <w:rFonts w:ascii="Arial" w:eastAsia="Times New Roman" w:hAnsi="Arial" w:cs="Arial"/>
          <w:noProof w:val="0"/>
          <w:color w:val="FF0000"/>
          <w:sz w:val="21"/>
          <w:szCs w:val="21"/>
          <w:lang w:val="ro-RO" w:eastAsia="en-GB"/>
        </w:rPr>
      </w:pPr>
      <w:r w:rsidRPr="00E14635">
        <w:rPr>
          <w:rFonts w:ascii="Arial" w:eastAsia="Times New Roman" w:hAnsi="Arial" w:cs="Arial"/>
          <w:b/>
          <w:bCs/>
          <w:noProof w:val="0"/>
          <w:color w:val="FF0000"/>
          <w:sz w:val="21"/>
          <w:lang w:val="ro-RO" w:eastAsia="en-GB"/>
        </w:rPr>
        <w:t>– stingerea incendiului cu mijloace de primă intervenţie.</w:t>
      </w:r>
    </w:p>
    <w:p w:rsidR="00E14635" w:rsidRDefault="00E14635">
      <w:pPr>
        <w:rPr>
          <w:lang w:val="ro-RO"/>
        </w:rPr>
      </w:pPr>
    </w:p>
    <w:p w:rsidR="00E14635" w:rsidRDefault="00E14635" w:rsidP="00E14635">
      <w:pPr>
        <w:spacing w:after="0"/>
        <w:jc w:val="center"/>
        <w:rPr>
          <w:rFonts w:ascii="Times New Roman" w:hAnsi="Times New Roman" w:cs="Times New Roman"/>
          <w:lang w:val="ro-RO"/>
        </w:rPr>
      </w:pPr>
      <w:r w:rsidRPr="00E14635">
        <w:rPr>
          <w:rFonts w:ascii="Times New Roman" w:hAnsi="Times New Roman" w:cs="Times New Roman"/>
          <w:lang w:val="ro-RO"/>
        </w:rPr>
        <w:t xml:space="preserve">SERVICIUL VOLUNTAR </w:t>
      </w:r>
      <w:r>
        <w:rPr>
          <w:rFonts w:ascii="Times New Roman" w:hAnsi="Times New Roman" w:cs="Times New Roman"/>
          <w:lang w:val="ro-RO"/>
        </w:rPr>
        <w:t xml:space="preserve">PENTRU SITUAȚII DE URGENȚĂ </w:t>
      </w:r>
    </w:p>
    <w:p w:rsidR="00E14635" w:rsidRPr="00E14635" w:rsidRDefault="00E14635" w:rsidP="00E14635">
      <w:pPr>
        <w:spacing w:after="0"/>
        <w:jc w:val="center"/>
        <w:rPr>
          <w:rFonts w:ascii="Times New Roman" w:hAnsi="Times New Roman" w:cs="Times New Roman"/>
          <w:lang w:val="ro-RO"/>
        </w:rPr>
      </w:pPr>
      <w:r>
        <w:rPr>
          <w:rFonts w:ascii="Times New Roman" w:hAnsi="Times New Roman" w:cs="Times New Roman"/>
          <w:lang w:val="ro-RO"/>
        </w:rPr>
        <w:t xml:space="preserve">AL COMUNEI </w:t>
      </w:r>
      <w:r w:rsidRPr="00E14635">
        <w:rPr>
          <w:rFonts w:ascii="Times New Roman" w:hAnsi="Times New Roman" w:cs="Times New Roman"/>
          <w:lang w:val="ro-RO"/>
        </w:rPr>
        <w:t>BORȘA</w:t>
      </w:r>
    </w:p>
    <w:sectPr w:rsidR="00E14635" w:rsidRPr="00E14635" w:rsidSect="0030667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71DCD"/>
    <w:multiLevelType w:val="hybridMultilevel"/>
    <w:tmpl w:val="0D7A5AF4"/>
    <w:lvl w:ilvl="0" w:tplc="C0BA34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D2709CE"/>
    <w:multiLevelType w:val="hybridMultilevel"/>
    <w:tmpl w:val="30EAEDFA"/>
    <w:lvl w:ilvl="0" w:tplc="071C32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6843"/>
    <w:rsid w:val="002351DE"/>
    <w:rsid w:val="00306679"/>
    <w:rsid w:val="00412962"/>
    <w:rsid w:val="005260F5"/>
    <w:rsid w:val="00A66843"/>
    <w:rsid w:val="00B113BD"/>
    <w:rsid w:val="00C04EA1"/>
    <w:rsid w:val="00E02A8F"/>
    <w:rsid w:val="00E1463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679"/>
    <w:rPr>
      <w:noProof/>
    </w:rPr>
  </w:style>
  <w:style w:type="paragraph" w:styleId="Heading4">
    <w:name w:val="heading 4"/>
    <w:basedOn w:val="Normal"/>
    <w:link w:val="Heading4Char"/>
    <w:uiPriority w:val="9"/>
    <w:qFormat/>
    <w:rsid w:val="00A66843"/>
    <w:pPr>
      <w:spacing w:before="100" w:beforeAutospacing="1" w:after="100" w:afterAutospacing="1" w:line="240" w:lineRule="auto"/>
      <w:outlineLvl w:val="3"/>
    </w:pPr>
    <w:rPr>
      <w:rFonts w:ascii="Times New Roman" w:eastAsia="Times New Roman" w:hAnsi="Times New Roman" w:cs="Times New Roman"/>
      <w:b/>
      <w:bCs/>
      <w:noProof w:val="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66843"/>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A66843"/>
    <w:pPr>
      <w:spacing w:before="100" w:beforeAutospacing="1" w:after="100" w:afterAutospacing="1" w:line="240" w:lineRule="auto"/>
    </w:pPr>
    <w:rPr>
      <w:rFonts w:ascii="Times New Roman" w:eastAsia="Times New Roman" w:hAnsi="Times New Roman" w:cs="Times New Roman"/>
      <w:noProof w:val="0"/>
      <w:sz w:val="24"/>
      <w:szCs w:val="24"/>
      <w:lang w:eastAsia="en-GB"/>
    </w:rPr>
  </w:style>
  <w:style w:type="character" w:styleId="Strong">
    <w:name w:val="Strong"/>
    <w:basedOn w:val="DefaultParagraphFont"/>
    <w:uiPriority w:val="22"/>
    <w:qFormat/>
    <w:rsid w:val="00A66843"/>
    <w:rPr>
      <w:b/>
      <w:bCs/>
    </w:rPr>
  </w:style>
  <w:style w:type="character" w:styleId="Emphasis">
    <w:name w:val="Emphasis"/>
    <w:basedOn w:val="DefaultParagraphFont"/>
    <w:uiPriority w:val="20"/>
    <w:qFormat/>
    <w:rsid w:val="00A66843"/>
    <w:rPr>
      <w:i/>
      <w:iCs/>
    </w:rPr>
  </w:style>
  <w:style w:type="paragraph" w:styleId="ListParagraph">
    <w:name w:val="List Paragraph"/>
    <w:basedOn w:val="Normal"/>
    <w:uiPriority w:val="34"/>
    <w:qFormat/>
    <w:rsid w:val="00412962"/>
    <w:pPr>
      <w:ind w:left="720"/>
      <w:contextualSpacing/>
    </w:pPr>
  </w:style>
</w:styles>
</file>

<file path=word/webSettings.xml><?xml version="1.0" encoding="utf-8"?>
<w:webSettings xmlns:r="http://schemas.openxmlformats.org/officeDocument/2006/relationships" xmlns:w="http://schemas.openxmlformats.org/wordprocessingml/2006/main">
  <w:divs>
    <w:div w:id="1068501923">
      <w:bodyDiv w:val="1"/>
      <w:marLeft w:val="0"/>
      <w:marRight w:val="0"/>
      <w:marTop w:val="0"/>
      <w:marBottom w:val="0"/>
      <w:divBdr>
        <w:top w:val="none" w:sz="0" w:space="0" w:color="auto"/>
        <w:left w:val="none" w:sz="0" w:space="0" w:color="auto"/>
        <w:bottom w:val="none" w:sz="0" w:space="0" w:color="auto"/>
        <w:right w:val="none" w:sz="0" w:space="0" w:color="auto"/>
      </w:divBdr>
      <w:divsChild>
        <w:div w:id="152838872">
          <w:marLeft w:val="0"/>
          <w:marRight w:val="0"/>
          <w:marTop w:val="0"/>
          <w:marBottom w:val="0"/>
          <w:divBdr>
            <w:top w:val="none" w:sz="0" w:space="8" w:color="E10B0B"/>
            <w:left w:val="none" w:sz="0" w:space="11" w:color="E10B0B"/>
            <w:bottom w:val="single" w:sz="6" w:space="8" w:color="E10B0B"/>
            <w:right w:val="none" w:sz="0" w:space="11" w:color="E10B0B"/>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1816</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kerekeslaszlo007@gmail.com</dc:creator>
  <cp:lastModifiedBy>kerekeslaszlo007@gmail.com</cp:lastModifiedBy>
  <cp:revision>6</cp:revision>
  <dcterms:created xsi:type="dcterms:W3CDTF">2022-11-23T08:20:00Z</dcterms:created>
  <dcterms:modified xsi:type="dcterms:W3CDTF">2022-11-23T09:17:00Z</dcterms:modified>
</cp:coreProperties>
</file>