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A9F8" w14:textId="77777777" w:rsidR="00ED7A02" w:rsidRPr="006C277C" w:rsidRDefault="00ED7A02" w:rsidP="00ED7A02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6D0938FA" w14:textId="77777777" w:rsidR="00ED7A02" w:rsidRPr="006C277C" w:rsidRDefault="00ED7A02" w:rsidP="00ED7A02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1700694" w14:textId="64CB1F2A" w:rsidR="00ED7A02" w:rsidRPr="003A49E5" w:rsidRDefault="00ED7A02" w:rsidP="00ED7A02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bookmarkStart w:id="0" w:name="_Hlk536519932"/>
      <w:r w:rsidRPr="003A49E5">
        <w:rPr>
          <w:rFonts w:ascii="Arial" w:hAnsi="Arial" w:cs="Arial"/>
          <w:b/>
          <w:sz w:val="24"/>
          <w:szCs w:val="24"/>
          <w:lang w:val="ro-RO"/>
        </w:rPr>
        <w:t>ROMÂNIA</w:t>
      </w:r>
    </w:p>
    <w:p w14:paraId="71B942B7" w14:textId="77777777" w:rsidR="00ED7A02" w:rsidRPr="003A49E5" w:rsidRDefault="00ED7A02" w:rsidP="00ED7A02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A49E5"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6B41567F" w14:textId="77777777" w:rsidR="00ED7A02" w:rsidRPr="003A49E5" w:rsidRDefault="00ED7A02" w:rsidP="00ED7A02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A49E5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44A03541" w14:textId="77777777" w:rsidR="00ED7A02" w:rsidRPr="003A49E5" w:rsidRDefault="00ED7A02" w:rsidP="00ED7A02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lang w:val="ro-RO"/>
        </w:rPr>
      </w:pPr>
    </w:p>
    <w:p w14:paraId="5127E6D6" w14:textId="6EF5BFC7" w:rsidR="00ED7A02" w:rsidRPr="003A49E5" w:rsidRDefault="00ED7A02" w:rsidP="00ED7A02">
      <w:pPr>
        <w:pStyle w:val="ListParagraph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u w:val="single"/>
          <w:lang w:val="ro-RO"/>
        </w:rPr>
      </w:pPr>
      <w:r w:rsidRPr="003A49E5">
        <w:rPr>
          <w:rFonts w:ascii="Arial" w:hAnsi="Arial" w:cs="Arial"/>
          <w:b/>
          <w:u w:val="single"/>
          <w:lang w:val="ro-RO"/>
        </w:rPr>
        <w:t xml:space="preserve">HOTĂRÂREA NR. </w:t>
      </w:r>
      <w:r>
        <w:rPr>
          <w:rFonts w:ascii="Arial" w:hAnsi="Arial" w:cs="Arial"/>
          <w:b/>
          <w:u w:val="single"/>
          <w:lang w:val="ro-RO"/>
        </w:rPr>
        <w:t>4</w:t>
      </w:r>
      <w:r w:rsidRPr="003A49E5">
        <w:rPr>
          <w:rFonts w:ascii="Arial" w:hAnsi="Arial" w:cs="Arial"/>
          <w:b/>
          <w:u w:val="single"/>
          <w:lang w:val="ro-RO"/>
        </w:rPr>
        <w:t>/</w:t>
      </w:r>
      <w:r>
        <w:rPr>
          <w:rFonts w:ascii="Arial" w:hAnsi="Arial" w:cs="Arial"/>
          <w:b/>
          <w:u w:val="single"/>
          <w:lang w:val="ro-RO"/>
        </w:rPr>
        <w:t>21.01.2019</w:t>
      </w:r>
    </w:p>
    <w:p w14:paraId="488CC378" w14:textId="662D42FE" w:rsidR="00ED7A02" w:rsidRDefault="00ED7A02" w:rsidP="00ED7A0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ro-RO"/>
        </w:rPr>
      </w:pPr>
      <w:r w:rsidRPr="006C277C">
        <w:rPr>
          <w:rFonts w:ascii="Arial" w:hAnsi="Arial" w:cs="Arial"/>
          <w:i/>
          <w:sz w:val="24"/>
          <w:szCs w:val="24"/>
          <w:lang w:val="ro-RO"/>
        </w:rPr>
        <w:t>privind prelungirea valabilității Planului Urbanistic General al Comunei Cața</w:t>
      </w:r>
    </w:p>
    <w:bookmarkEnd w:id="0"/>
    <w:p w14:paraId="5B33C109" w14:textId="7C5DDED2" w:rsidR="00ED7A02" w:rsidRDefault="00ED7A02" w:rsidP="00ED7A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383A2430" w14:textId="77777777" w:rsidR="00ED7A02" w:rsidRPr="00ED7A02" w:rsidRDefault="00ED7A02" w:rsidP="00ED7A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6B816C6E" w14:textId="77777777" w:rsidR="00ED7A02" w:rsidRP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ED7A02">
        <w:rPr>
          <w:rFonts w:ascii="Arial" w:hAnsi="Arial" w:cs="Arial"/>
          <w:sz w:val="24"/>
          <w:szCs w:val="24"/>
          <w:lang w:val="ro-RO"/>
        </w:rPr>
        <w:t xml:space="preserve">Consiliul Local al Comunei Caţa întrunit în şedinţa ordinară din 21.01.2019, </w:t>
      </w:r>
    </w:p>
    <w:p w14:paraId="5F29A2F5" w14:textId="77777777" w:rsidR="00ED7A02" w:rsidRP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B5D7987" w14:textId="77777777" w:rsidR="00ED7A02" w:rsidRP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ED7A02">
        <w:rPr>
          <w:rFonts w:ascii="Arial" w:hAnsi="Arial" w:cs="Arial"/>
          <w:sz w:val="24"/>
          <w:szCs w:val="24"/>
          <w:lang w:val="ro-RO"/>
        </w:rPr>
        <w:t>Analizând expunerea de motive nr. 264/18.01.2019 a primarului Comunei Cața privind prelungirea Planului Urbanistic General al Comunei Cața;</w:t>
      </w:r>
    </w:p>
    <w:p w14:paraId="3DECF324" w14:textId="77777777" w:rsidR="00ED7A02" w:rsidRDefault="00ED7A02" w:rsidP="00ED7A02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C0C18CB" w14:textId="721F82E1" w:rsidR="00ED7A02" w:rsidRPr="00ED7A02" w:rsidRDefault="00ED7A02" w:rsidP="00ED7A02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ED7A02">
        <w:rPr>
          <w:rFonts w:ascii="Arial" w:hAnsi="Arial" w:cs="Arial"/>
          <w:sz w:val="24"/>
          <w:szCs w:val="24"/>
          <w:lang w:val="ro-RO"/>
        </w:rPr>
        <w:t>Luând în considerare:</w:t>
      </w:r>
    </w:p>
    <w:p w14:paraId="671FFB09" w14:textId="77777777" w:rsidR="00ED7A02" w:rsidRPr="00ED7A02" w:rsidRDefault="00ED7A02" w:rsidP="00ED7A02">
      <w:pPr>
        <w:tabs>
          <w:tab w:val="left" w:pos="270"/>
        </w:tabs>
        <w:spacing w:after="0" w:line="240" w:lineRule="auto"/>
        <w:ind w:firstLine="270"/>
        <w:jc w:val="both"/>
        <w:rPr>
          <w:rFonts w:ascii="Arial" w:hAnsi="Arial" w:cs="Arial"/>
          <w:sz w:val="24"/>
          <w:szCs w:val="24"/>
        </w:rPr>
      </w:pPr>
      <w:r w:rsidRPr="00ED7A0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D7A02">
        <w:rPr>
          <w:rFonts w:ascii="Arial" w:hAnsi="Arial" w:cs="Arial"/>
          <w:sz w:val="24"/>
          <w:szCs w:val="24"/>
        </w:rPr>
        <w:t>prevederile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</w:rPr>
        <w:t>Legii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nr. 50/1991 </w:t>
      </w:r>
      <w:proofErr w:type="spellStart"/>
      <w:r w:rsidRPr="00ED7A02">
        <w:rPr>
          <w:rFonts w:ascii="Arial" w:hAnsi="Arial" w:cs="Arial"/>
          <w:sz w:val="24"/>
          <w:szCs w:val="24"/>
        </w:rPr>
        <w:t>privind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</w:rPr>
        <w:t>autorizarea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</w:rPr>
        <w:t>executării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</w:rPr>
        <w:t>lucrărilor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7A02">
        <w:rPr>
          <w:rFonts w:ascii="Arial" w:hAnsi="Arial" w:cs="Arial"/>
          <w:sz w:val="24"/>
          <w:szCs w:val="24"/>
        </w:rPr>
        <w:t>construcţii</w:t>
      </w:r>
      <w:proofErr w:type="spellEnd"/>
      <w:r w:rsidRPr="00ED7A02">
        <w:rPr>
          <w:rFonts w:ascii="Arial" w:hAnsi="Arial" w:cs="Arial"/>
          <w:sz w:val="24"/>
          <w:szCs w:val="24"/>
        </w:rPr>
        <w:t>,</w:t>
      </w:r>
    </w:p>
    <w:p w14:paraId="50EE798F" w14:textId="77777777" w:rsidR="00ED7A02" w:rsidRPr="00ED7A02" w:rsidRDefault="00ED7A02" w:rsidP="00ED7A02">
      <w:pPr>
        <w:tabs>
          <w:tab w:val="left" w:pos="270"/>
        </w:tabs>
        <w:spacing w:after="0" w:line="240" w:lineRule="auto"/>
        <w:ind w:firstLine="270"/>
        <w:jc w:val="both"/>
        <w:rPr>
          <w:rFonts w:ascii="Arial" w:hAnsi="Arial" w:cs="Arial"/>
          <w:sz w:val="24"/>
          <w:szCs w:val="24"/>
          <w:lang w:val="en-GB"/>
        </w:rPr>
      </w:pPr>
      <w:r w:rsidRPr="00ED7A02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 w:rsidRPr="00ED7A02">
        <w:rPr>
          <w:rFonts w:ascii="Arial" w:hAnsi="Arial" w:cs="Arial"/>
          <w:sz w:val="24"/>
          <w:szCs w:val="24"/>
        </w:rPr>
        <w:t>prevederile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art. 46</w:t>
      </w:r>
      <w:r w:rsidRPr="00ED7A02">
        <w:rPr>
          <w:rFonts w:ascii="Arial" w:hAnsi="Arial" w:cs="Arial"/>
          <w:sz w:val="24"/>
          <w:szCs w:val="24"/>
          <w:vertAlign w:val="superscript"/>
          <w:lang w:val="en-GB"/>
        </w:rPr>
        <w:t xml:space="preserve">1 </w:t>
      </w:r>
      <w:r w:rsidRPr="00ED7A02">
        <w:rPr>
          <w:rFonts w:ascii="Arial" w:hAnsi="Arial" w:cs="Arial"/>
          <w:sz w:val="24"/>
          <w:szCs w:val="24"/>
          <w:lang w:val="en-GB"/>
        </w:rPr>
        <w:t xml:space="preserve">din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Legea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nr. 350/2001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privind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amenajarea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teritoriului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şi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urbanismul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>,</w:t>
      </w:r>
    </w:p>
    <w:p w14:paraId="67BA555D" w14:textId="77777777" w:rsidR="00ED7A02" w:rsidRPr="00ED7A02" w:rsidRDefault="00ED7A02" w:rsidP="00ED7A02">
      <w:pPr>
        <w:tabs>
          <w:tab w:val="left" w:pos="270"/>
        </w:tabs>
        <w:spacing w:after="0" w:line="240" w:lineRule="auto"/>
        <w:ind w:firstLine="270"/>
        <w:jc w:val="both"/>
        <w:rPr>
          <w:rFonts w:ascii="Arial" w:hAnsi="Arial" w:cs="Arial"/>
          <w:sz w:val="24"/>
          <w:szCs w:val="24"/>
          <w:lang w:val="en-GB"/>
        </w:rPr>
      </w:pPr>
      <w:r w:rsidRPr="00ED7A02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 w:rsidRPr="00ED7A02">
        <w:rPr>
          <w:rFonts w:ascii="Arial" w:hAnsi="Arial" w:cs="Arial"/>
          <w:sz w:val="24"/>
          <w:szCs w:val="24"/>
        </w:rPr>
        <w:t>prevederile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art. I din OUG nr. 51/2018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modificarea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5" w:history="1">
        <w:proofErr w:type="spellStart"/>
        <w:r w:rsidRPr="00ED7A02">
          <w:rPr>
            <w:rFonts w:ascii="Arial" w:hAnsi="Arial" w:cs="Arial"/>
            <w:sz w:val="24"/>
            <w:szCs w:val="24"/>
            <w:lang w:val="en-GB"/>
          </w:rPr>
          <w:t>Legii</w:t>
        </w:r>
        <w:proofErr w:type="spellEnd"/>
        <w:r w:rsidRPr="00ED7A02">
          <w:rPr>
            <w:rFonts w:ascii="Arial" w:hAnsi="Arial" w:cs="Arial"/>
            <w:sz w:val="24"/>
            <w:szCs w:val="24"/>
            <w:lang w:val="en-GB"/>
          </w:rPr>
          <w:t xml:space="preserve"> nr. 350/2001</w:t>
        </w:r>
      </w:hyperlink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privind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amenajarea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teritoriului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şi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urbanismul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şi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prorogarea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unor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termene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>,</w:t>
      </w:r>
    </w:p>
    <w:p w14:paraId="7269B8A2" w14:textId="77777777" w:rsidR="00ED7A02" w:rsidRPr="00ED7A02" w:rsidRDefault="00ED7A02" w:rsidP="00ED7A02">
      <w:pPr>
        <w:tabs>
          <w:tab w:val="left" w:pos="270"/>
        </w:tabs>
        <w:spacing w:after="0" w:line="240" w:lineRule="auto"/>
        <w:ind w:firstLine="270"/>
        <w:jc w:val="both"/>
        <w:rPr>
          <w:rFonts w:ascii="Arial" w:hAnsi="Arial" w:cs="Arial"/>
          <w:sz w:val="24"/>
          <w:szCs w:val="24"/>
          <w:lang w:val="ro-RO"/>
        </w:rPr>
      </w:pPr>
      <w:r w:rsidRPr="00ED7A02">
        <w:rPr>
          <w:rFonts w:ascii="Arial" w:hAnsi="Arial" w:cs="Arial"/>
          <w:sz w:val="24"/>
          <w:szCs w:val="24"/>
          <w:lang w:val="en-GB"/>
        </w:rPr>
        <w:t xml:space="preserve">- HCL nr. 52/28.12.2015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aprobarea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prelungirii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perioadei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valbilitate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Planului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r w:rsidRPr="00ED7A02">
        <w:rPr>
          <w:rFonts w:ascii="Arial" w:hAnsi="Arial" w:cs="Arial"/>
          <w:sz w:val="24"/>
          <w:szCs w:val="24"/>
          <w:lang w:val="ro-RO"/>
        </w:rPr>
        <w:t>Urbanistic General (PUG) Cața conform Legii 303/2015,</w:t>
      </w:r>
    </w:p>
    <w:p w14:paraId="5CDD159D" w14:textId="77777777" w:rsidR="00ED7A02" w:rsidRPr="00ED7A02" w:rsidRDefault="00ED7A02" w:rsidP="00ED7A02">
      <w:pPr>
        <w:tabs>
          <w:tab w:val="left" w:pos="270"/>
        </w:tabs>
        <w:spacing w:after="0" w:line="240" w:lineRule="auto"/>
        <w:ind w:firstLine="270"/>
        <w:jc w:val="both"/>
        <w:rPr>
          <w:rFonts w:ascii="Arial" w:hAnsi="Arial" w:cs="Arial"/>
          <w:sz w:val="24"/>
          <w:szCs w:val="24"/>
          <w:lang w:val="ro-RO"/>
        </w:rPr>
      </w:pPr>
      <w:r w:rsidRPr="00ED7A02">
        <w:rPr>
          <w:rFonts w:ascii="Arial" w:hAnsi="Arial" w:cs="Arial"/>
          <w:sz w:val="24"/>
          <w:szCs w:val="24"/>
          <w:lang w:val="ro-RO"/>
        </w:rPr>
        <w:t>- HCL nr. 24/14.05.2018 privind aprobarea achizițiilor de servicii privind întocmirea studiilor necesare realizării PUG-ului și servicii de elaborare și actualizare a Planului Urbanistic General și Regulamentul Local de Urbanism;</w:t>
      </w:r>
    </w:p>
    <w:p w14:paraId="2892FE21" w14:textId="77777777" w:rsidR="00ED7A02" w:rsidRPr="00ED7A02" w:rsidRDefault="00ED7A02" w:rsidP="00ED7A02">
      <w:pPr>
        <w:tabs>
          <w:tab w:val="left" w:pos="270"/>
        </w:tabs>
        <w:spacing w:after="0" w:line="240" w:lineRule="auto"/>
        <w:ind w:firstLine="270"/>
        <w:jc w:val="both"/>
        <w:rPr>
          <w:rFonts w:ascii="Arial" w:hAnsi="Arial" w:cs="Arial"/>
          <w:sz w:val="24"/>
          <w:szCs w:val="24"/>
          <w:lang w:val="ro-RO"/>
        </w:rPr>
      </w:pPr>
      <w:r w:rsidRPr="00ED7A02">
        <w:rPr>
          <w:rFonts w:ascii="Arial" w:hAnsi="Arial" w:cs="Arial"/>
          <w:sz w:val="24"/>
          <w:szCs w:val="24"/>
          <w:lang w:val="ro-RO"/>
        </w:rPr>
        <w:t>- Contractul de prestări servicii nr. 1606.1 încheiat între Comuna Cața și S.C. Anderssen S.R.L. în data de 27.07.2018 având ca obiect "refacerea Planului Urbanistic General al Comunei Cața";</w:t>
      </w:r>
    </w:p>
    <w:p w14:paraId="2A2C0684" w14:textId="77777777" w:rsidR="00ED7A02" w:rsidRPr="00ED7A02" w:rsidRDefault="00ED7A02" w:rsidP="00ED7A02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602B736" w14:textId="77777777" w:rsidR="00ED7A02" w:rsidRPr="00ED7A02" w:rsidRDefault="00ED7A02" w:rsidP="00ED7A02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ED7A02">
        <w:rPr>
          <w:rFonts w:ascii="Arial" w:hAnsi="Arial" w:cs="Arial"/>
          <w:sz w:val="24"/>
          <w:szCs w:val="24"/>
          <w:lang w:val="ro-RO"/>
        </w:rPr>
        <w:t>Ținând cont de avizele Comisiilor de specialitate;</w:t>
      </w:r>
    </w:p>
    <w:p w14:paraId="613B9AD6" w14:textId="77777777" w:rsidR="00ED7A02" w:rsidRPr="00ED7A02" w:rsidRDefault="00ED7A02" w:rsidP="00ED7A02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6AFE646" w14:textId="77777777" w:rsidR="00ED7A02" w:rsidRP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D7A02">
        <w:rPr>
          <w:rFonts w:ascii="Arial" w:hAnsi="Arial" w:cs="Arial"/>
          <w:sz w:val="24"/>
          <w:szCs w:val="24"/>
        </w:rPr>
        <w:t>În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</w:rPr>
        <w:t>temeiul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</w:rPr>
        <w:t>prevederilor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art. 36 </w:t>
      </w:r>
      <w:proofErr w:type="spellStart"/>
      <w:r w:rsidRPr="00ED7A02">
        <w:rPr>
          <w:rFonts w:ascii="Arial" w:hAnsi="Arial" w:cs="Arial"/>
          <w:sz w:val="24"/>
          <w:szCs w:val="24"/>
        </w:rPr>
        <w:t>alin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. (5) lit. c), art. </w:t>
      </w:r>
      <w:r w:rsidRPr="00ED7A02">
        <w:rPr>
          <w:rFonts w:ascii="Arial" w:hAnsi="Arial" w:cs="Arial"/>
          <w:sz w:val="24"/>
          <w:szCs w:val="24"/>
          <w:lang w:val="en-GB"/>
        </w:rPr>
        <w:t xml:space="preserve">45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. (2) lit. e)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şi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ale art. 115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. (1) lit. b) </w:t>
      </w:r>
      <w:r w:rsidRPr="00ED7A02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ED7A02">
        <w:rPr>
          <w:rFonts w:ascii="Arial" w:hAnsi="Arial" w:cs="Arial"/>
          <w:sz w:val="24"/>
          <w:szCs w:val="24"/>
        </w:rPr>
        <w:t>Legea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nr. 215/2001 a </w:t>
      </w:r>
      <w:proofErr w:type="spellStart"/>
      <w:r w:rsidRPr="00ED7A02">
        <w:rPr>
          <w:rFonts w:ascii="Arial" w:hAnsi="Arial" w:cs="Arial"/>
          <w:sz w:val="24"/>
          <w:szCs w:val="24"/>
        </w:rPr>
        <w:t>administraţiei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</w:rPr>
        <w:t>publice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ED7A02">
        <w:rPr>
          <w:rFonts w:ascii="Arial" w:hAnsi="Arial" w:cs="Arial"/>
          <w:sz w:val="24"/>
          <w:szCs w:val="24"/>
        </w:rPr>
        <w:t>republicată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D7A02">
        <w:rPr>
          <w:rFonts w:ascii="Arial" w:hAnsi="Arial" w:cs="Arial"/>
          <w:sz w:val="24"/>
          <w:szCs w:val="24"/>
        </w:rPr>
        <w:t>modificările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</w:rPr>
        <w:t>şi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</w:rPr>
        <w:t>completările</w:t>
      </w:r>
      <w:proofErr w:type="spellEnd"/>
      <w:r w:rsidRPr="00ED7A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</w:rPr>
        <w:t>ulterioare</w:t>
      </w:r>
      <w:proofErr w:type="spellEnd"/>
      <w:r w:rsidRPr="00ED7A02">
        <w:rPr>
          <w:rFonts w:ascii="Arial" w:hAnsi="Arial" w:cs="Arial"/>
          <w:sz w:val="24"/>
          <w:szCs w:val="24"/>
        </w:rPr>
        <w:t>;</w:t>
      </w:r>
    </w:p>
    <w:p w14:paraId="6521DFCC" w14:textId="46387A3A" w:rsidR="00ED7A02" w:rsidRDefault="00ED7A02" w:rsidP="00ED7A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7FB5EE37" w14:textId="77777777" w:rsidR="00ED7A02" w:rsidRPr="00ED7A02" w:rsidRDefault="00ED7A02" w:rsidP="00ED7A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5F93832D" w14:textId="77777777" w:rsidR="00ED7A02" w:rsidRPr="00ED7A02" w:rsidRDefault="00ED7A02" w:rsidP="00ED7A0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ED7A02">
        <w:rPr>
          <w:rFonts w:ascii="Arial" w:hAnsi="Arial" w:cs="Arial"/>
          <w:sz w:val="24"/>
          <w:szCs w:val="24"/>
          <w:lang w:val="en-GB"/>
        </w:rPr>
        <w:t>HOTĂRĂŞTE:</w:t>
      </w:r>
    </w:p>
    <w:p w14:paraId="391C4F08" w14:textId="633AD2DC" w:rsid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2B83383" w14:textId="77777777" w:rsid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01791A2" w14:textId="77777777" w:rsidR="00ED7A02" w:rsidRP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E10BF26" w14:textId="5FC294C7" w:rsidR="00ED7A02" w:rsidRP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D7A02">
        <w:rPr>
          <w:rFonts w:ascii="Arial" w:hAnsi="Arial" w:cs="Arial"/>
          <w:sz w:val="24"/>
          <w:szCs w:val="24"/>
          <w:lang w:val="en-GB"/>
        </w:rPr>
        <w:t>Art. 1.</w:t>
      </w:r>
      <w:r w:rsidRPr="00ED7A02">
        <w:rPr>
          <w:rFonts w:ascii="Arial" w:hAnsi="Arial" w:cs="Arial"/>
          <w:sz w:val="24"/>
          <w:szCs w:val="24"/>
          <w:lang w:val="en-GB"/>
        </w:rPr>
        <w:tab/>
        <w:t xml:space="preserve">Se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aprobă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prelungirea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valabilității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Planului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r w:rsidRPr="00ED7A02">
        <w:rPr>
          <w:rFonts w:ascii="Arial" w:hAnsi="Arial" w:cs="Arial"/>
          <w:sz w:val="24"/>
          <w:szCs w:val="24"/>
          <w:lang w:val="ro-RO"/>
        </w:rPr>
        <w:t xml:space="preserve">Urbanistic General al Comunei Cața adoptat prin HCL nr. </w:t>
      </w:r>
      <w:r w:rsidRPr="00ED7A02">
        <w:rPr>
          <w:rFonts w:ascii="Arial" w:hAnsi="Arial" w:cs="Arial"/>
          <w:sz w:val="24"/>
          <w:szCs w:val="24"/>
          <w:lang w:val="en-GB"/>
        </w:rPr>
        <w:t>52/28.12.2015</w:t>
      </w:r>
      <w:r w:rsidRPr="00ED7A02">
        <w:rPr>
          <w:rFonts w:ascii="Arial" w:hAnsi="Arial" w:cs="Arial"/>
          <w:sz w:val="24"/>
          <w:szCs w:val="24"/>
          <w:lang w:val="ro-RO"/>
        </w:rPr>
        <w:t>, până la aprobarea noului Plan Urbanistic General, dar nu mai t</w:t>
      </w:r>
      <w:r w:rsidRPr="00ED7A02">
        <w:rPr>
          <w:rFonts w:ascii="Arial" w:hAnsi="Arial" w:cs="Arial"/>
          <w:sz w:val="24"/>
          <w:szCs w:val="24"/>
          <w:lang w:val="ro-RO"/>
        </w:rPr>
        <w:t>â</w:t>
      </w:r>
      <w:r w:rsidRPr="00ED7A02">
        <w:rPr>
          <w:rFonts w:ascii="Arial" w:hAnsi="Arial" w:cs="Arial"/>
          <w:sz w:val="24"/>
          <w:szCs w:val="24"/>
          <w:lang w:val="ro-RO"/>
        </w:rPr>
        <w:t xml:space="preserve">rziu până la data </w:t>
      </w:r>
      <w:r w:rsidRPr="00ED7A02">
        <w:rPr>
          <w:rFonts w:ascii="Arial" w:hAnsi="Arial" w:cs="Arial"/>
          <w:sz w:val="24"/>
          <w:szCs w:val="24"/>
          <w:lang w:val="en-GB"/>
        </w:rPr>
        <w:t>de</w:t>
      </w:r>
      <w:r w:rsidRPr="00ED7A02">
        <w:rPr>
          <w:rFonts w:ascii="Arial" w:hAnsi="Arial" w:cs="Arial"/>
          <w:sz w:val="24"/>
          <w:szCs w:val="24"/>
          <w:lang w:val="en-GB"/>
        </w:rPr>
        <w:t xml:space="preserve"> 01.01.2020</w:t>
      </w:r>
      <w:r w:rsidRPr="00ED7A02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3381D518" w14:textId="77777777" w:rsidR="00ED7A02" w:rsidRP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78F6F52" w14:textId="77777777" w:rsid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2D91DDF" w14:textId="77777777" w:rsid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F5D1F41" w14:textId="77777777" w:rsid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6D8CDB7" w14:textId="7E5BB5DF" w:rsidR="00ED7A02" w:rsidRP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D7A02">
        <w:rPr>
          <w:rFonts w:ascii="Arial" w:hAnsi="Arial" w:cs="Arial"/>
          <w:sz w:val="24"/>
          <w:szCs w:val="24"/>
          <w:lang w:val="en-GB"/>
        </w:rPr>
        <w:t>Art. 2.</w:t>
      </w:r>
      <w:r w:rsidRPr="00ED7A02">
        <w:rPr>
          <w:rFonts w:ascii="Arial" w:hAnsi="Arial" w:cs="Arial"/>
          <w:sz w:val="24"/>
          <w:szCs w:val="24"/>
          <w:lang w:val="en-GB"/>
        </w:rPr>
        <w:tab/>
        <w:t xml:space="preserve">Cu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ducerea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îndeplinire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prezentei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hotărâri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însărcinează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primarul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Comunei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Cața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1658B0B6" w14:textId="77777777" w:rsidR="00ED7A02" w:rsidRP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37FF7AD" w14:textId="77777777" w:rsidR="00ED7A02" w:rsidRP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D7A02">
        <w:rPr>
          <w:rFonts w:ascii="Arial" w:hAnsi="Arial" w:cs="Arial"/>
          <w:sz w:val="24"/>
          <w:szCs w:val="24"/>
          <w:lang w:val="en-GB"/>
        </w:rPr>
        <w:t>Art. 3</w:t>
      </w:r>
      <w:r w:rsidRPr="00ED7A02"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Secretarul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Comunei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Cața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va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comunica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</w:t>
      </w:r>
      <w:r w:rsidRPr="00ED7A02">
        <w:rPr>
          <w:rFonts w:ascii="Arial" w:eastAsia="Times New Roman" w:hAnsi="Arial" w:cs="Arial"/>
          <w:sz w:val="24"/>
          <w:szCs w:val="24"/>
          <w:lang w:val="en-GB"/>
        </w:rPr>
        <w:t>rezenta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eastAsia="Times New Roman" w:hAnsi="Arial" w:cs="Arial"/>
          <w:sz w:val="24"/>
          <w:szCs w:val="24"/>
          <w:lang w:val="en-GB"/>
        </w:rPr>
        <w:t>hotărâre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eastAsia="Times New Roman" w:hAnsi="Arial" w:cs="Arial"/>
          <w:sz w:val="24"/>
          <w:szCs w:val="24"/>
          <w:lang w:val="en-GB"/>
        </w:rPr>
        <w:t>Instituţiei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eastAsia="Times New Roman" w:hAnsi="Arial" w:cs="Arial"/>
          <w:sz w:val="24"/>
          <w:szCs w:val="24"/>
          <w:lang w:val="en-GB"/>
        </w:rPr>
        <w:t>Prefectului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– </w:t>
      </w:r>
      <w:proofErr w:type="spellStart"/>
      <w:r w:rsidRPr="00ED7A02">
        <w:rPr>
          <w:rFonts w:ascii="Arial" w:eastAsia="Times New Roman" w:hAnsi="Arial" w:cs="Arial"/>
          <w:sz w:val="24"/>
          <w:szCs w:val="24"/>
          <w:lang w:val="en-GB"/>
        </w:rPr>
        <w:t>Judeţul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Braşov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ED7A02">
        <w:rPr>
          <w:rFonts w:ascii="Arial" w:eastAsia="Times New Roman" w:hAnsi="Arial" w:cs="Arial"/>
          <w:sz w:val="24"/>
          <w:szCs w:val="24"/>
          <w:lang w:val="en-GB"/>
        </w:rPr>
        <w:t>în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eastAsia="Times New Roman" w:hAnsi="Arial" w:cs="Arial"/>
          <w:sz w:val="24"/>
          <w:szCs w:val="24"/>
          <w:lang w:val="en-GB"/>
        </w:rPr>
        <w:t>vederea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eastAsia="Times New Roman" w:hAnsi="Arial" w:cs="Arial"/>
          <w:sz w:val="24"/>
          <w:szCs w:val="24"/>
          <w:lang w:val="en-GB"/>
        </w:rPr>
        <w:t>exercitării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eastAsia="Times New Roman" w:hAnsi="Arial" w:cs="Arial"/>
          <w:sz w:val="24"/>
          <w:szCs w:val="24"/>
          <w:lang w:val="en-GB"/>
        </w:rPr>
        <w:t>controlului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cu </w:t>
      </w:r>
      <w:proofErr w:type="spellStart"/>
      <w:r w:rsidRPr="00ED7A02">
        <w:rPr>
          <w:rFonts w:ascii="Arial" w:eastAsia="Times New Roman" w:hAnsi="Arial" w:cs="Arial"/>
          <w:sz w:val="24"/>
          <w:szCs w:val="24"/>
          <w:lang w:val="en-GB"/>
        </w:rPr>
        <w:t>privire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la </w:t>
      </w:r>
      <w:proofErr w:type="spellStart"/>
      <w:r w:rsidRPr="00ED7A02">
        <w:rPr>
          <w:rFonts w:ascii="Arial" w:eastAsia="Times New Roman" w:hAnsi="Arial" w:cs="Arial"/>
          <w:sz w:val="24"/>
          <w:szCs w:val="24"/>
          <w:lang w:val="en-GB"/>
        </w:rPr>
        <w:t>legalitatea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eastAsia="Times New Roman" w:hAnsi="Arial" w:cs="Arial"/>
          <w:sz w:val="24"/>
          <w:szCs w:val="24"/>
          <w:lang w:val="en-GB"/>
        </w:rPr>
        <w:t>actelor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administrat</w:t>
      </w:r>
      <w:r w:rsidRPr="00ED7A02">
        <w:rPr>
          <w:rFonts w:ascii="Arial" w:hAnsi="Arial" w:cs="Arial"/>
          <w:sz w:val="24"/>
          <w:szCs w:val="24"/>
          <w:lang w:val="en-GB"/>
        </w:rPr>
        <w:t xml:space="preserve">ive,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și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p</w:t>
      </w:r>
      <w:r w:rsidRPr="00ED7A02">
        <w:rPr>
          <w:rFonts w:ascii="Arial" w:eastAsia="Times New Roman" w:hAnsi="Arial" w:cs="Arial"/>
          <w:sz w:val="24"/>
          <w:szCs w:val="24"/>
          <w:lang w:val="en-GB"/>
        </w:rPr>
        <w:t>rimarului</w:t>
      </w:r>
      <w:proofErr w:type="spellEnd"/>
      <w:r w:rsidRPr="00ED7A0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Comunei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D7A02">
        <w:rPr>
          <w:rFonts w:ascii="Arial" w:hAnsi="Arial" w:cs="Arial"/>
          <w:sz w:val="24"/>
          <w:szCs w:val="24"/>
          <w:lang w:val="en-GB"/>
        </w:rPr>
        <w:t>Caţa</w:t>
      </w:r>
      <w:proofErr w:type="spellEnd"/>
      <w:r w:rsidRPr="00ED7A02">
        <w:rPr>
          <w:rFonts w:ascii="Arial" w:hAnsi="Arial" w:cs="Arial"/>
          <w:sz w:val="24"/>
          <w:szCs w:val="24"/>
          <w:lang w:val="en-GB"/>
        </w:rPr>
        <w:t>.</w:t>
      </w:r>
    </w:p>
    <w:p w14:paraId="3F4DA594" w14:textId="77777777" w:rsidR="00ED7A02" w:rsidRPr="00ED7A02" w:rsidRDefault="00ED7A02" w:rsidP="00ED7A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29D948D" w14:textId="5284C22D" w:rsidR="00ED7A02" w:rsidRDefault="00ED7A02" w:rsidP="00ED7A0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A1A0FB7" w14:textId="64D9B160" w:rsidR="00ED7A02" w:rsidRDefault="00ED7A02" w:rsidP="00ED7A0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E769E2C" w14:textId="77777777" w:rsidR="00ED7A02" w:rsidRPr="00ED7A02" w:rsidRDefault="00ED7A02" w:rsidP="00ED7A0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258D013" w14:textId="77777777" w:rsidR="00ED7A02" w:rsidRPr="00ED7A02" w:rsidRDefault="00ED7A02" w:rsidP="00ED7A02">
      <w:pPr>
        <w:tabs>
          <w:tab w:val="left" w:pos="540"/>
        </w:tabs>
        <w:spacing w:after="0" w:line="240" w:lineRule="auto"/>
        <w:ind w:left="-360" w:right="-630"/>
        <w:jc w:val="both"/>
        <w:rPr>
          <w:rFonts w:ascii="Arial" w:hAnsi="Arial" w:cs="Arial"/>
          <w:sz w:val="24"/>
          <w:szCs w:val="24"/>
          <w:lang w:val="fr-FR"/>
        </w:rPr>
      </w:pPr>
    </w:p>
    <w:p w14:paraId="24331D21" w14:textId="77777777" w:rsidR="00ED7A02" w:rsidRPr="00ED7A02" w:rsidRDefault="00ED7A02" w:rsidP="00ED7A02">
      <w:pPr>
        <w:pStyle w:val="ListParagraph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90" w:firstLine="0"/>
        <w:jc w:val="both"/>
        <w:rPr>
          <w:rFonts w:ascii="Arial" w:hAnsi="Arial" w:cs="Arial"/>
          <w:sz w:val="24"/>
          <w:szCs w:val="24"/>
          <w:lang w:val="fr-FR"/>
        </w:rPr>
      </w:pPr>
      <w:r w:rsidRPr="00ED7A02">
        <w:rPr>
          <w:rFonts w:ascii="Arial" w:hAnsi="Arial" w:cs="Arial"/>
          <w:sz w:val="24"/>
          <w:szCs w:val="24"/>
          <w:lang w:val="fr-FR"/>
        </w:rPr>
        <w:t>PREŞEDINTE DE ŞEDINŢA,</w:t>
      </w:r>
      <w:r w:rsidRPr="00ED7A02">
        <w:rPr>
          <w:rFonts w:ascii="Arial" w:hAnsi="Arial" w:cs="Arial"/>
          <w:sz w:val="24"/>
          <w:szCs w:val="24"/>
          <w:lang w:val="fr-FR"/>
        </w:rPr>
        <w:tab/>
      </w:r>
      <w:r w:rsidRPr="00ED7A02">
        <w:rPr>
          <w:rFonts w:ascii="Arial" w:hAnsi="Arial" w:cs="Arial"/>
          <w:sz w:val="24"/>
          <w:szCs w:val="24"/>
          <w:lang w:val="fr-FR"/>
        </w:rPr>
        <w:tab/>
      </w:r>
      <w:r w:rsidRPr="00ED7A02">
        <w:rPr>
          <w:rFonts w:ascii="Arial" w:hAnsi="Arial" w:cs="Arial"/>
          <w:sz w:val="24"/>
          <w:szCs w:val="24"/>
          <w:lang w:val="fr-FR"/>
        </w:rPr>
        <w:tab/>
      </w:r>
      <w:r w:rsidRPr="00ED7A02">
        <w:rPr>
          <w:rFonts w:ascii="Arial" w:hAnsi="Arial" w:cs="Arial"/>
          <w:sz w:val="24"/>
          <w:szCs w:val="24"/>
          <w:lang w:val="fr-FR"/>
        </w:rPr>
        <w:tab/>
      </w:r>
      <w:r w:rsidRPr="00ED7A02">
        <w:rPr>
          <w:rFonts w:ascii="Arial" w:hAnsi="Arial" w:cs="Arial"/>
          <w:sz w:val="24"/>
          <w:szCs w:val="24"/>
          <w:lang w:val="fr-FR"/>
        </w:rPr>
        <w:tab/>
        <w:t>SECRETAR,</w:t>
      </w:r>
    </w:p>
    <w:p w14:paraId="57F1459E" w14:textId="77777777" w:rsidR="00ED7A02" w:rsidRPr="00ED7A02" w:rsidRDefault="00ED7A02" w:rsidP="00ED7A02">
      <w:pPr>
        <w:pStyle w:val="ListParagraph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90" w:firstLine="0"/>
        <w:jc w:val="both"/>
        <w:rPr>
          <w:rFonts w:ascii="Arial" w:hAnsi="Arial" w:cs="Arial"/>
          <w:sz w:val="24"/>
          <w:szCs w:val="24"/>
          <w:lang w:val="fr-FR"/>
        </w:rPr>
      </w:pPr>
      <w:r w:rsidRPr="00ED7A02">
        <w:rPr>
          <w:rFonts w:ascii="Arial" w:hAnsi="Arial" w:cs="Arial"/>
          <w:sz w:val="24"/>
          <w:szCs w:val="24"/>
          <w:lang w:val="fr-FR"/>
        </w:rPr>
        <w:t>CROITORU TUDOR CLAUDIU</w:t>
      </w:r>
      <w:r w:rsidRPr="00ED7A02">
        <w:rPr>
          <w:rFonts w:ascii="Arial" w:hAnsi="Arial" w:cs="Arial"/>
          <w:sz w:val="24"/>
          <w:szCs w:val="24"/>
          <w:lang w:val="fr-FR"/>
        </w:rPr>
        <w:tab/>
      </w:r>
      <w:r w:rsidRPr="00ED7A02">
        <w:rPr>
          <w:rFonts w:ascii="Arial" w:hAnsi="Arial" w:cs="Arial"/>
          <w:sz w:val="24"/>
          <w:szCs w:val="24"/>
          <w:lang w:val="fr-FR"/>
        </w:rPr>
        <w:tab/>
      </w:r>
      <w:r w:rsidRPr="00ED7A02">
        <w:rPr>
          <w:rFonts w:ascii="Arial" w:hAnsi="Arial" w:cs="Arial"/>
          <w:sz w:val="24"/>
          <w:szCs w:val="24"/>
          <w:lang w:val="fr-FR"/>
        </w:rPr>
        <w:tab/>
      </w:r>
      <w:r w:rsidRPr="00ED7A02">
        <w:rPr>
          <w:rFonts w:ascii="Arial" w:hAnsi="Arial" w:cs="Arial"/>
          <w:sz w:val="24"/>
          <w:szCs w:val="24"/>
          <w:lang w:val="fr-FR"/>
        </w:rPr>
        <w:tab/>
      </w:r>
      <w:r w:rsidRPr="00ED7A02">
        <w:rPr>
          <w:rFonts w:ascii="Arial" w:hAnsi="Arial" w:cs="Arial"/>
          <w:sz w:val="24"/>
          <w:szCs w:val="24"/>
          <w:lang w:val="fr-FR"/>
        </w:rPr>
        <w:tab/>
        <w:t>GUIGNARD ROXANA</w:t>
      </w:r>
    </w:p>
    <w:p w14:paraId="5E08ABF1" w14:textId="77777777" w:rsidR="00ED7A02" w:rsidRP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0DB92BD3" w14:textId="77777777" w:rsidR="00ED7A02" w:rsidRP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13D2E704" w14:textId="779EBFD8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2032B4B6" w14:textId="544B6BAE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6C6EC993" w14:textId="713804A9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0D17B5C4" w14:textId="61A4E91B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0E8FA6E6" w14:textId="38028339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5370E7FD" w14:textId="2D80BD49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3EEA7455" w14:textId="437DC06A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4A4B6CB0" w14:textId="4A956F08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61D1709A" w14:textId="3AD9B6F6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4D4CCE3D" w14:textId="1690CFF5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4C869CA8" w14:textId="6334AAC7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768874A6" w14:textId="6BEFF4C5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  <w:bookmarkStart w:id="1" w:name="_GoBack"/>
    </w:p>
    <w:bookmarkEnd w:id="1"/>
    <w:p w14:paraId="6F8E1C21" w14:textId="39DA13DA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7E386164" w14:textId="53FD394E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348C4878" w14:textId="04C4E2FD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1044AAA7" w14:textId="355378A0" w:rsid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5E474F31" w14:textId="77777777" w:rsidR="00ED7A02" w:rsidRP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1CF5421F" w14:textId="77777777" w:rsidR="00ED7A02" w:rsidRP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07F6658C" w14:textId="77777777" w:rsidR="00ED7A02" w:rsidRPr="00ED7A02" w:rsidRDefault="00ED7A02" w:rsidP="00ED7A02">
      <w:pPr>
        <w:spacing w:after="0" w:line="240" w:lineRule="auto"/>
        <w:ind w:left="90"/>
        <w:jc w:val="both"/>
        <w:rPr>
          <w:rFonts w:ascii="Arial" w:hAnsi="Arial" w:cs="Arial"/>
          <w:sz w:val="24"/>
          <w:szCs w:val="24"/>
          <w:lang w:val="fr-FR"/>
        </w:rPr>
      </w:pPr>
    </w:p>
    <w:p w14:paraId="12A26DE0" w14:textId="77777777" w:rsidR="00ED7A02" w:rsidRPr="00ED7A02" w:rsidRDefault="00ED7A02" w:rsidP="00ED7A02">
      <w:pPr>
        <w:pStyle w:val="ListParagraph"/>
        <w:numPr>
          <w:ilvl w:val="0"/>
          <w:numId w:val="1"/>
        </w:numPr>
        <w:tabs>
          <w:tab w:val="clear" w:pos="432"/>
        </w:tabs>
        <w:spacing w:after="0" w:line="240" w:lineRule="auto"/>
        <w:ind w:left="90" w:right="-63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ED7A02">
        <w:rPr>
          <w:rFonts w:ascii="Arial" w:hAnsi="Arial" w:cs="Arial"/>
          <w:sz w:val="20"/>
          <w:szCs w:val="20"/>
          <w:lang w:val="fr-FR"/>
        </w:rPr>
        <w:t xml:space="preserve">Nr. </w:t>
      </w:r>
      <w:proofErr w:type="spellStart"/>
      <w:proofErr w:type="gramStart"/>
      <w:r w:rsidRPr="00ED7A02">
        <w:rPr>
          <w:rFonts w:ascii="Arial" w:hAnsi="Arial" w:cs="Arial"/>
          <w:sz w:val="20"/>
          <w:szCs w:val="20"/>
          <w:lang w:val="fr-FR"/>
        </w:rPr>
        <w:t>consilieri</w:t>
      </w:r>
      <w:proofErr w:type="spellEnd"/>
      <w:proofErr w:type="gramEnd"/>
      <w:r w:rsidRPr="00ED7A0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D7A02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ED7A0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D7A02">
        <w:rPr>
          <w:rFonts w:ascii="Arial" w:hAnsi="Arial" w:cs="Arial"/>
          <w:sz w:val="20"/>
          <w:szCs w:val="20"/>
          <w:lang w:val="fr-FR"/>
        </w:rPr>
        <w:t>funcţie</w:t>
      </w:r>
      <w:proofErr w:type="spellEnd"/>
      <w:r w:rsidRPr="00ED7A02">
        <w:rPr>
          <w:rFonts w:ascii="Arial" w:hAnsi="Arial" w:cs="Arial"/>
          <w:sz w:val="20"/>
          <w:szCs w:val="20"/>
          <w:lang w:val="fr-FR"/>
        </w:rPr>
        <w:t xml:space="preserve"> = 11; Nr. </w:t>
      </w:r>
      <w:proofErr w:type="spellStart"/>
      <w:proofErr w:type="gramStart"/>
      <w:r w:rsidRPr="00ED7A02">
        <w:rPr>
          <w:rFonts w:ascii="Arial" w:hAnsi="Arial" w:cs="Arial"/>
          <w:sz w:val="20"/>
          <w:szCs w:val="20"/>
          <w:lang w:val="fr-FR"/>
        </w:rPr>
        <w:t>consilieri</w:t>
      </w:r>
      <w:proofErr w:type="spellEnd"/>
      <w:proofErr w:type="gramEnd"/>
      <w:r w:rsidRPr="00ED7A0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D7A02">
        <w:rPr>
          <w:rFonts w:ascii="Arial" w:hAnsi="Arial" w:cs="Arial"/>
          <w:sz w:val="20"/>
          <w:szCs w:val="20"/>
          <w:lang w:val="fr-FR"/>
        </w:rPr>
        <w:t>prezenţi</w:t>
      </w:r>
      <w:proofErr w:type="spellEnd"/>
      <w:r w:rsidRPr="00ED7A02">
        <w:rPr>
          <w:rFonts w:ascii="Arial" w:hAnsi="Arial" w:cs="Arial"/>
          <w:sz w:val="20"/>
          <w:szCs w:val="20"/>
          <w:lang w:val="fr-FR"/>
        </w:rPr>
        <w:t xml:space="preserve"> = 9; Nr. </w:t>
      </w:r>
      <w:proofErr w:type="spellStart"/>
      <w:proofErr w:type="gramStart"/>
      <w:r w:rsidRPr="00ED7A02">
        <w:rPr>
          <w:rFonts w:ascii="Arial" w:hAnsi="Arial" w:cs="Arial"/>
          <w:sz w:val="20"/>
          <w:szCs w:val="20"/>
          <w:lang w:val="fr-FR"/>
        </w:rPr>
        <w:t>voturi</w:t>
      </w:r>
      <w:proofErr w:type="spellEnd"/>
      <w:proofErr w:type="gramEnd"/>
      <w:r w:rsidRPr="00ED7A02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ED7A02">
        <w:rPr>
          <w:rFonts w:ascii="Arial" w:hAnsi="Arial" w:cs="Arial"/>
          <w:sz w:val="20"/>
          <w:szCs w:val="20"/>
          <w:lang w:val="fr-FR"/>
        </w:rPr>
        <w:t>pentru</w:t>
      </w:r>
      <w:proofErr w:type="spellEnd"/>
      <w:r w:rsidRPr="00ED7A02">
        <w:rPr>
          <w:rFonts w:ascii="Arial" w:hAnsi="Arial" w:cs="Arial"/>
          <w:sz w:val="20"/>
          <w:szCs w:val="20"/>
          <w:lang w:val="fr-FR"/>
        </w:rPr>
        <w:t xml:space="preserve"> = 9; Nr. </w:t>
      </w:r>
      <w:proofErr w:type="spellStart"/>
      <w:proofErr w:type="gramStart"/>
      <w:r w:rsidRPr="00ED7A02">
        <w:rPr>
          <w:rFonts w:ascii="Arial" w:hAnsi="Arial" w:cs="Arial"/>
          <w:sz w:val="20"/>
          <w:szCs w:val="20"/>
          <w:lang w:val="fr-FR"/>
        </w:rPr>
        <w:t>voturi</w:t>
      </w:r>
      <w:proofErr w:type="spellEnd"/>
      <w:proofErr w:type="gramEnd"/>
      <w:r w:rsidRPr="00ED7A02">
        <w:rPr>
          <w:rFonts w:ascii="Arial" w:hAnsi="Arial" w:cs="Arial"/>
          <w:sz w:val="20"/>
          <w:szCs w:val="20"/>
          <w:lang w:val="fr-FR"/>
        </w:rPr>
        <w:t xml:space="preserve"> contra = 0.</w:t>
      </w:r>
    </w:p>
    <w:p w14:paraId="0BEA3AF7" w14:textId="77777777" w:rsidR="000342D4" w:rsidRPr="00ED7A02" w:rsidRDefault="000342D4" w:rsidP="00ED7A0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fr-FR"/>
        </w:rPr>
      </w:pPr>
    </w:p>
    <w:sectPr w:rsidR="000342D4" w:rsidRPr="00ED7A02" w:rsidSect="00CE7902">
      <w:headerReference w:type="default" r:id="rId6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BE46" w14:textId="77777777" w:rsidR="00CF60CE" w:rsidRPr="00BA7701" w:rsidRDefault="00ED7A02" w:rsidP="00CF60CE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26887326" w14:textId="77777777" w:rsidR="00CF60CE" w:rsidRPr="00BA7701" w:rsidRDefault="00ED7A02" w:rsidP="00CF60CE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60288" behindDoc="0" locked="0" layoutInCell="1" allowOverlap="1" wp14:anchorId="538FC681" wp14:editId="4DBF11FD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2" name="Picture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701">
      <w:rPr>
        <w:rFonts w:ascii="Cambria" w:hAnsi="Cambria" w:cs="Miriam"/>
        <w:sz w:val="24"/>
      </w:rPr>
      <w:t>ROMÂNIA</w:t>
    </w:r>
  </w:p>
  <w:p w14:paraId="5BB64BF9" w14:textId="77777777" w:rsidR="00CF60CE" w:rsidRPr="00BA7701" w:rsidRDefault="00ED7A02" w:rsidP="00CF60CE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7B8D811F" w14:textId="77777777" w:rsidR="00CF60CE" w:rsidRDefault="00ED7A02" w:rsidP="00CF60CE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7E9F7127" w14:textId="77777777" w:rsidR="00CF60CE" w:rsidRDefault="00ED7A02" w:rsidP="00CF60CE">
    <w:pPr>
      <w:pStyle w:val="NoSpacing"/>
      <w:rPr>
        <w:sz w:val="18"/>
        <w:szCs w:val="18"/>
      </w:rPr>
    </w:pPr>
  </w:p>
  <w:p w14:paraId="45C4DEC7" w14:textId="77777777" w:rsidR="00CF60CE" w:rsidRDefault="00ED7A02" w:rsidP="00CF60CE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 xml:space="preserve">621, e-mail: </w:t>
    </w:r>
    <w:r>
      <w:rPr>
        <w:sz w:val="18"/>
        <w:szCs w:val="18"/>
      </w:rPr>
      <w:t>primariacata@yahoo.com</w:t>
    </w:r>
  </w:p>
  <w:p w14:paraId="2CA34AA4" w14:textId="77777777" w:rsidR="00775CA9" w:rsidRPr="00C83B8F" w:rsidRDefault="00ED7A02" w:rsidP="00CE7902">
    <w:pPr>
      <w:pStyle w:val="NoSpacing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621E98F" wp14:editId="4E09D3D6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CFC3C" w14:textId="77777777" w:rsidR="00775CA9" w:rsidRDefault="00ED7A02" w:rsidP="00CE7902">
                          <w:pPr>
                            <w:spacing w:line="1080" w:lineRule="atLeast"/>
                          </w:pPr>
                        </w:p>
                        <w:p w14:paraId="4D3562A9" w14:textId="77777777" w:rsidR="00775CA9" w:rsidRDefault="00ED7A02" w:rsidP="00CE79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1E98F" id="Rectangle 3" o:spid="_x0000_s1026" style="position:absolute;left:0;text-align:left;margin-left:54pt;margin-top:48.25pt;width:41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400CFC3C" w14:textId="77777777" w:rsidR="00775CA9" w:rsidRDefault="00ED7A02" w:rsidP="00CE7902">
                    <w:pPr>
                      <w:spacing w:line="1080" w:lineRule="atLeast"/>
                    </w:pPr>
                  </w:p>
                  <w:p w14:paraId="4D3562A9" w14:textId="77777777" w:rsidR="00775CA9" w:rsidRDefault="00ED7A02" w:rsidP="00CE790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15"/>
    <w:rsid w:val="000342D4"/>
    <w:rsid w:val="00E46B15"/>
    <w:rsid w:val="00E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CF92FC"/>
  <w15:chartTrackingRefBased/>
  <w15:docId w15:val="{16B5BD66-10C6-44E1-89B7-5E549869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A0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ED7A02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D7A0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A0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ED7A02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NoSpacing">
    <w:name w:val="No Spacing"/>
    <w:qFormat/>
    <w:rsid w:val="00ED7A0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D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unsaved://LexNavigator.htm/DB0;LexAct%2048449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2019-01-29T11:50:00Z</dcterms:created>
  <dcterms:modified xsi:type="dcterms:W3CDTF">2019-01-29T11:54:00Z</dcterms:modified>
</cp:coreProperties>
</file>