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3BDA5" w14:textId="7635F9C6" w:rsidR="00F7621C" w:rsidRPr="009C6404" w:rsidRDefault="00B873CC">
      <w:pPr>
        <w:rPr>
          <w:b/>
          <w:bCs/>
        </w:rPr>
      </w:pPr>
      <w:proofErr w:type="spellStart"/>
      <w:r w:rsidRPr="009C6404">
        <w:rPr>
          <w:b/>
          <w:bCs/>
        </w:rPr>
        <w:t>Antet</w:t>
      </w:r>
      <w:proofErr w:type="spellEnd"/>
      <w:r w:rsidRPr="009C6404">
        <w:rPr>
          <w:b/>
          <w:bCs/>
        </w:rPr>
        <w:t xml:space="preserve"> </w:t>
      </w:r>
      <w:proofErr w:type="spellStart"/>
      <w:r w:rsidRPr="009C6404">
        <w:rPr>
          <w:b/>
          <w:bCs/>
        </w:rPr>
        <w:t>Directia</w:t>
      </w:r>
      <w:proofErr w:type="spellEnd"/>
      <w:r w:rsidRPr="009C6404">
        <w:rPr>
          <w:b/>
          <w:bCs/>
        </w:rPr>
        <w:t xml:space="preserve"> </w:t>
      </w:r>
      <w:proofErr w:type="spellStart"/>
      <w:r w:rsidRPr="009C6404">
        <w:rPr>
          <w:b/>
          <w:bCs/>
        </w:rPr>
        <w:t>Silvi</w:t>
      </w:r>
      <w:r w:rsidR="00DF3529">
        <w:rPr>
          <w:b/>
          <w:bCs/>
        </w:rPr>
        <w:t>ca</w:t>
      </w:r>
      <w:proofErr w:type="spellEnd"/>
      <w:r w:rsidRPr="009C6404">
        <w:rPr>
          <w:b/>
          <w:bCs/>
        </w:rPr>
        <w:t xml:space="preserve"> Arad</w:t>
      </w:r>
    </w:p>
    <w:p w14:paraId="76C7DFFA" w14:textId="77777777" w:rsidR="00F350BD" w:rsidRDefault="00F350BD"/>
    <w:p w14:paraId="2970BA0A" w14:textId="77777777" w:rsidR="00F350BD" w:rsidRDefault="00F350BD"/>
    <w:p w14:paraId="14630C0D" w14:textId="65379CD7" w:rsidR="00F350BD" w:rsidRDefault="00F350BD"/>
    <w:p w14:paraId="2188D95F" w14:textId="1A07CF41" w:rsidR="00F350BD" w:rsidRDefault="00F350BD"/>
    <w:p w14:paraId="38A6BDDD" w14:textId="6FCEAB89" w:rsidR="00F350BD" w:rsidRDefault="00F350BD"/>
    <w:p w14:paraId="6697A852" w14:textId="63212DE0" w:rsidR="00F350BD" w:rsidRDefault="00F350BD"/>
    <w:p w14:paraId="0AE9CD49" w14:textId="46751401" w:rsidR="00F350BD" w:rsidRDefault="00F350BD"/>
    <w:p w14:paraId="148D43D5" w14:textId="0A6FF136" w:rsidR="00F350BD" w:rsidRDefault="00F350BD"/>
    <w:p w14:paraId="03856C41" w14:textId="30969F9A" w:rsidR="00F350BD" w:rsidRDefault="00F350BD"/>
    <w:p w14:paraId="1D75B44F" w14:textId="77777777" w:rsidR="00F350BD" w:rsidRDefault="00F350BD"/>
    <w:p w14:paraId="359942F0" w14:textId="77777777" w:rsidR="00F350BD" w:rsidRDefault="00F350BD"/>
    <w:p w14:paraId="53A9B3A6" w14:textId="0BC683AE" w:rsidR="00F350BD" w:rsidRDefault="00F350BD" w:rsidP="00F350BD">
      <w:pPr>
        <w:jc w:val="center"/>
        <w:rPr>
          <w:b/>
          <w:bCs/>
        </w:rPr>
      </w:pPr>
      <w:r w:rsidRPr="009C6404">
        <w:rPr>
          <w:b/>
          <w:bCs/>
        </w:rPr>
        <w:t xml:space="preserve">PROTOCOL </w:t>
      </w:r>
      <w:r>
        <w:rPr>
          <w:b/>
          <w:bCs/>
        </w:rPr>
        <w:t xml:space="preserve">DE </w:t>
      </w:r>
      <w:r w:rsidRPr="009C6404">
        <w:rPr>
          <w:b/>
          <w:bCs/>
        </w:rPr>
        <w:t>ACCESS LA TERENURI</w:t>
      </w:r>
      <w:r>
        <w:rPr>
          <w:b/>
          <w:bCs/>
        </w:rPr>
        <w:t xml:space="preserve"> SITUATE </w:t>
      </w:r>
      <w:r>
        <w:rPr>
          <w:b/>
          <w:bCs/>
          <w:lang w:val="ro-RO"/>
        </w:rPr>
        <w:t xml:space="preserve">ÎN FOND </w:t>
      </w:r>
      <w:r w:rsidRPr="009C6404">
        <w:rPr>
          <w:b/>
          <w:bCs/>
        </w:rPr>
        <w:t>FORESTIER</w:t>
      </w:r>
      <w:r>
        <w:rPr>
          <w:b/>
          <w:bCs/>
        </w:rPr>
        <w:t xml:space="preserve"> </w:t>
      </w:r>
      <w:r w:rsidRPr="00DF3529">
        <w:rPr>
          <w:b/>
          <w:bCs/>
        </w:rPr>
        <w:t>PENTRU</w:t>
      </w:r>
      <w:r w:rsidRPr="00DF3529" w:rsidDel="00DF3529">
        <w:rPr>
          <w:b/>
          <w:bCs/>
        </w:rPr>
        <w:t xml:space="preserve"> </w:t>
      </w:r>
      <w:r>
        <w:rPr>
          <w:b/>
          <w:bCs/>
        </w:rPr>
        <w:t>LUCRĂRI DE PROSPECȚIUNE GEOLOGICĂ</w:t>
      </w:r>
    </w:p>
    <w:p w14:paraId="59B65BBD" w14:textId="43EA3DF9" w:rsidR="00F350BD" w:rsidRDefault="00F350BD" w:rsidP="00F350BD">
      <w:pPr>
        <w:jc w:val="center"/>
        <w:rPr>
          <w:b/>
          <w:bCs/>
        </w:rPr>
      </w:pPr>
    </w:p>
    <w:p w14:paraId="0C584AE8" w14:textId="323E6AC4" w:rsidR="00F350BD" w:rsidRDefault="00F350BD" w:rsidP="00F350BD">
      <w:pPr>
        <w:jc w:val="center"/>
        <w:rPr>
          <w:b/>
          <w:bCs/>
        </w:rPr>
      </w:pPr>
    </w:p>
    <w:p w14:paraId="1F92BBCB" w14:textId="5B3B2560" w:rsidR="00F350BD" w:rsidRDefault="00F350BD" w:rsidP="00F350BD">
      <w:pPr>
        <w:jc w:val="center"/>
        <w:rPr>
          <w:b/>
          <w:bCs/>
        </w:rPr>
      </w:pPr>
    </w:p>
    <w:p w14:paraId="0715AA6C" w14:textId="77777777" w:rsidR="00F350BD" w:rsidRPr="009C6404" w:rsidRDefault="00F350BD" w:rsidP="00F350BD">
      <w:pPr>
        <w:jc w:val="center"/>
        <w:rPr>
          <w:b/>
          <w:bCs/>
        </w:rPr>
      </w:pPr>
    </w:p>
    <w:p w14:paraId="1871127C" w14:textId="77777777" w:rsidR="00F350BD" w:rsidRDefault="00F350BD"/>
    <w:p w14:paraId="36FC6549" w14:textId="77777777" w:rsidR="00F350BD" w:rsidRDefault="00F350BD"/>
    <w:p w14:paraId="290C5BEE" w14:textId="6A029E62" w:rsidR="00F350BD" w:rsidRDefault="00F350BD" w:rsidP="00F350BD">
      <w:r>
        <w:br w:type="page"/>
      </w:r>
    </w:p>
    <w:sdt>
      <w:sdtPr>
        <w:id w:val="930556758"/>
        <w:docPartObj>
          <w:docPartGallery w:val="Table of Contents"/>
          <w:docPartUnique/>
        </w:docPartObj>
      </w:sdtPr>
      <w:sdtEndPr>
        <w:rPr>
          <w:b/>
          <w:bCs/>
          <w:noProof/>
        </w:rPr>
      </w:sdtEndPr>
      <w:sdtContent>
        <w:p w14:paraId="19AF56A1" w14:textId="77777777" w:rsidR="00F350BD" w:rsidRDefault="00F350BD" w:rsidP="00F350BD"/>
        <w:p w14:paraId="3501B9EF" w14:textId="77777777" w:rsidR="00F350BD" w:rsidRDefault="00F350BD" w:rsidP="00F350BD"/>
        <w:p w14:paraId="1C563898" w14:textId="77777777" w:rsidR="00F350BD" w:rsidRDefault="00F350BD" w:rsidP="00F350BD"/>
        <w:p w14:paraId="6A3C47D1" w14:textId="77777777" w:rsidR="00F350BD" w:rsidRDefault="00F350BD" w:rsidP="00F350BD"/>
        <w:p w14:paraId="6E8CA9E3" w14:textId="77777777" w:rsidR="00F350BD" w:rsidRDefault="00F350BD" w:rsidP="00F350BD"/>
        <w:p w14:paraId="2DCFC77F" w14:textId="77777777" w:rsidR="00F350BD" w:rsidRDefault="00F350BD" w:rsidP="00F350BD"/>
        <w:p w14:paraId="05B48198" w14:textId="77777777" w:rsidR="00F350BD" w:rsidRDefault="00F350BD" w:rsidP="00F350BD"/>
        <w:p w14:paraId="472C90DC" w14:textId="17251C1F" w:rsidR="00F350BD" w:rsidRDefault="00F350BD" w:rsidP="00F350BD">
          <w:r>
            <w:t>Contents</w:t>
          </w:r>
        </w:p>
        <w:p w14:paraId="03EFA8F1" w14:textId="3517F17B" w:rsidR="00F350BD" w:rsidRDefault="00F350BD">
          <w:pPr>
            <w:pStyle w:val="TOC1"/>
            <w:tabs>
              <w:tab w:val="right" w:leader="dot" w:pos="9016"/>
            </w:tabs>
            <w:rPr>
              <w:noProof/>
            </w:rPr>
          </w:pPr>
          <w:r>
            <w:fldChar w:fldCharType="begin"/>
          </w:r>
          <w:r>
            <w:instrText xml:space="preserve"> TOC \o "1-3" \h \z \u </w:instrText>
          </w:r>
          <w:r>
            <w:fldChar w:fldCharType="separate"/>
          </w:r>
          <w:hyperlink w:anchor="_Toc120120505" w:history="1">
            <w:r w:rsidRPr="005711FC">
              <w:rPr>
                <w:rStyle w:val="Hyperlink"/>
                <w:noProof/>
              </w:rPr>
              <w:t>Semnatarii Protocolului</w:t>
            </w:r>
            <w:r>
              <w:rPr>
                <w:noProof/>
                <w:webHidden/>
              </w:rPr>
              <w:tab/>
            </w:r>
            <w:r>
              <w:rPr>
                <w:noProof/>
                <w:webHidden/>
              </w:rPr>
              <w:fldChar w:fldCharType="begin"/>
            </w:r>
            <w:r>
              <w:rPr>
                <w:noProof/>
                <w:webHidden/>
              </w:rPr>
              <w:instrText xml:space="preserve"> PAGEREF _Toc120120505 \h </w:instrText>
            </w:r>
            <w:r>
              <w:rPr>
                <w:noProof/>
                <w:webHidden/>
              </w:rPr>
            </w:r>
            <w:r>
              <w:rPr>
                <w:noProof/>
                <w:webHidden/>
              </w:rPr>
              <w:fldChar w:fldCharType="separate"/>
            </w:r>
            <w:r>
              <w:rPr>
                <w:noProof/>
                <w:webHidden/>
              </w:rPr>
              <w:t>4</w:t>
            </w:r>
            <w:r>
              <w:rPr>
                <w:noProof/>
                <w:webHidden/>
              </w:rPr>
              <w:fldChar w:fldCharType="end"/>
            </w:r>
          </w:hyperlink>
        </w:p>
        <w:p w14:paraId="1C30CDF1" w14:textId="531F946A" w:rsidR="00F350BD" w:rsidRDefault="00F350BD">
          <w:pPr>
            <w:pStyle w:val="TOC1"/>
            <w:tabs>
              <w:tab w:val="right" w:leader="dot" w:pos="9016"/>
            </w:tabs>
            <w:rPr>
              <w:noProof/>
            </w:rPr>
          </w:pPr>
          <w:hyperlink w:anchor="_Toc120120506" w:history="1">
            <w:r w:rsidRPr="005711FC">
              <w:rPr>
                <w:rStyle w:val="Hyperlink"/>
                <w:noProof/>
              </w:rPr>
              <w:t>Scopul Protocolului</w:t>
            </w:r>
            <w:r>
              <w:rPr>
                <w:noProof/>
                <w:webHidden/>
              </w:rPr>
              <w:tab/>
            </w:r>
            <w:r>
              <w:rPr>
                <w:noProof/>
                <w:webHidden/>
              </w:rPr>
              <w:fldChar w:fldCharType="begin"/>
            </w:r>
            <w:r>
              <w:rPr>
                <w:noProof/>
                <w:webHidden/>
              </w:rPr>
              <w:instrText xml:space="preserve"> PAGEREF _Toc120120506 \h </w:instrText>
            </w:r>
            <w:r>
              <w:rPr>
                <w:noProof/>
                <w:webHidden/>
              </w:rPr>
            </w:r>
            <w:r>
              <w:rPr>
                <w:noProof/>
                <w:webHidden/>
              </w:rPr>
              <w:fldChar w:fldCharType="separate"/>
            </w:r>
            <w:r>
              <w:rPr>
                <w:noProof/>
                <w:webHidden/>
              </w:rPr>
              <w:t>4</w:t>
            </w:r>
            <w:r>
              <w:rPr>
                <w:noProof/>
                <w:webHidden/>
              </w:rPr>
              <w:fldChar w:fldCharType="end"/>
            </w:r>
          </w:hyperlink>
        </w:p>
        <w:p w14:paraId="1759465C" w14:textId="4AD4FAF3" w:rsidR="00F350BD" w:rsidRDefault="00F350BD">
          <w:pPr>
            <w:pStyle w:val="TOC1"/>
            <w:tabs>
              <w:tab w:val="right" w:leader="dot" w:pos="9016"/>
            </w:tabs>
            <w:rPr>
              <w:noProof/>
            </w:rPr>
          </w:pPr>
          <w:hyperlink w:anchor="_Toc120120507" w:history="1">
            <w:r w:rsidRPr="005711FC">
              <w:rPr>
                <w:rStyle w:val="Hyperlink"/>
                <w:noProof/>
              </w:rPr>
              <w:t>Prevederi legislative care stau la baza elaborarii Protocolului</w:t>
            </w:r>
            <w:r>
              <w:rPr>
                <w:noProof/>
                <w:webHidden/>
              </w:rPr>
              <w:tab/>
            </w:r>
            <w:r>
              <w:rPr>
                <w:noProof/>
                <w:webHidden/>
              </w:rPr>
              <w:fldChar w:fldCharType="begin"/>
            </w:r>
            <w:r>
              <w:rPr>
                <w:noProof/>
                <w:webHidden/>
              </w:rPr>
              <w:instrText xml:space="preserve"> PAGEREF _Toc120120507 \h </w:instrText>
            </w:r>
            <w:r>
              <w:rPr>
                <w:noProof/>
                <w:webHidden/>
              </w:rPr>
            </w:r>
            <w:r>
              <w:rPr>
                <w:noProof/>
                <w:webHidden/>
              </w:rPr>
              <w:fldChar w:fldCharType="separate"/>
            </w:r>
            <w:r>
              <w:rPr>
                <w:noProof/>
                <w:webHidden/>
              </w:rPr>
              <w:t>4</w:t>
            </w:r>
            <w:r>
              <w:rPr>
                <w:noProof/>
                <w:webHidden/>
              </w:rPr>
              <w:fldChar w:fldCharType="end"/>
            </w:r>
          </w:hyperlink>
        </w:p>
        <w:p w14:paraId="56ECE68D" w14:textId="13D4D2C2" w:rsidR="00F350BD" w:rsidRDefault="00F350BD">
          <w:pPr>
            <w:pStyle w:val="TOC1"/>
            <w:tabs>
              <w:tab w:val="right" w:leader="dot" w:pos="9016"/>
            </w:tabs>
            <w:rPr>
              <w:noProof/>
            </w:rPr>
          </w:pPr>
          <w:hyperlink w:anchor="_Toc120120508" w:history="1">
            <w:r w:rsidRPr="005711FC">
              <w:rPr>
                <w:rStyle w:val="Hyperlink"/>
                <w:noProof/>
              </w:rPr>
              <w:t>Descrierea Proiectului pentru care este necesara elaborarea Protocolului</w:t>
            </w:r>
            <w:r>
              <w:rPr>
                <w:noProof/>
                <w:webHidden/>
              </w:rPr>
              <w:tab/>
            </w:r>
            <w:r>
              <w:rPr>
                <w:noProof/>
                <w:webHidden/>
              </w:rPr>
              <w:fldChar w:fldCharType="begin"/>
            </w:r>
            <w:r>
              <w:rPr>
                <w:noProof/>
                <w:webHidden/>
              </w:rPr>
              <w:instrText xml:space="preserve"> PAGEREF _Toc120120508 \h </w:instrText>
            </w:r>
            <w:r>
              <w:rPr>
                <w:noProof/>
                <w:webHidden/>
              </w:rPr>
            </w:r>
            <w:r>
              <w:rPr>
                <w:noProof/>
                <w:webHidden/>
              </w:rPr>
              <w:fldChar w:fldCharType="separate"/>
            </w:r>
            <w:r>
              <w:rPr>
                <w:noProof/>
                <w:webHidden/>
              </w:rPr>
              <w:t>4</w:t>
            </w:r>
            <w:r>
              <w:rPr>
                <w:noProof/>
                <w:webHidden/>
              </w:rPr>
              <w:fldChar w:fldCharType="end"/>
            </w:r>
          </w:hyperlink>
        </w:p>
        <w:p w14:paraId="595592BA" w14:textId="051BAE10" w:rsidR="00F350BD" w:rsidRDefault="00F350BD">
          <w:pPr>
            <w:pStyle w:val="TOC1"/>
            <w:tabs>
              <w:tab w:val="right" w:leader="dot" w:pos="9016"/>
            </w:tabs>
            <w:rPr>
              <w:noProof/>
            </w:rPr>
          </w:pPr>
          <w:hyperlink w:anchor="_Toc120120509" w:history="1">
            <w:r w:rsidRPr="005711FC">
              <w:rPr>
                <w:rStyle w:val="Hyperlink"/>
                <w:noProof/>
              </w:rPr>
              <w:t>Program de Access in Teren</w:t>
            </w:r>
            <w:r>
              <w:rPr>
                <w:noProof/>
                <w:webHidden/>
              </w:rPr>
              <w:tab/>
            </w:r>
            <w:r>
              <w:rPr>
                <w:noProof/>
                <w:webHidden/>
              </w:rPr>
              <w:fldChar w:fldCharType="begin"/>
            </w:r>
            <w:r>
              <w:rPr>
                <w:noProof/>
                <w:webHidden/>
              </w:rPr>
              <w:instrText xml:space="preserve"> PAGEREF _Toc120120509 \h </w:instrText>
            </w:r>
            <w:r>
              <w:rPr>
                <w:noProof/>
                <w:webHidden/>
              </w:rPr>
            </w:r>
            <w:r>
              <w:rPr>
                <w:noProof/>
                <w:webHidden/>
              </w:rPr>
              <w:fldChar w:fldCharType="separate"/>
            </w:r>
            <w:r>
              <w:rPr>
                <w:noProof/>
                <w:webHidden/>
              </w:rPr>
              <w:t>5</w:t>
            </w:r>
            <w:r>
              <w:rPr>
                <w:noProof/>
                <w:webHidden/>
              </w:rPr>
              <w:fldChar w:fldCharType="end"/>
            </w:r>
          </w:hyperlink>
        </w:p>
        <w:p w14:paraId="42EACBCD" w14:textId="5D454BE6" w:rsidR="00F350BD" w:rsidRDefault="00F350BD">
          <w:pPr>
            <w:pStyle w:val="TOC1"/>
            <w:tabs>
              <w:tab w:val="right" w:leader="dot" w:pos="9016"/>
            </w:tabs>
            <w:rPr>
              <w:noProof/>
            </w:rPr>
          </w:pPr>
          <w:hyperlink w:anchor="_Toc120120510" w:history="1">
            <w:r w:rsidRPr="005711FC">
              <w:rPr>
                <w:rStyle w:val="Hyperlink"/>
                <w:noProof/>
              </w:rPr>
              <w:t>Responsabilitati ale Semnatarilor Protocol Lui</w:t>
            </w:r>
            <w:r>
              <w:rPr>
                <w:noProof/>
                <w:webHidden/>
              </w:rPr>
              <w:tab/>
            </w:r>
            <w:r>
              <w:rPr>
                <w:noProof/>
                <w:webHidden/>
              </w:rPr>
              <w:fldChar w:fldCharType="begin"/>
            </w:r>
            <w:r>
              <w:rPr>
                <w:noProof/>
                <w:webHidden/>
              </w:rPr>
              <w:instrText xml:space="preserve"> PAGEREF _Toc120120510 \h </w:instrText>
            </w:r>
            <w:r>
              <w:rPr>
                <w:noProof/>
                <w:webHidden/>
              </w:rPr>
            </w:r>
            <w:r>
              <w:rPr>
                <w:noProof/>
                <w:webHidden/>
              </w:rPr>
              <w:fldChar w:fldCharType="separate"/>
            </w:r>
            <w:r>
              <w:rPr>
                <w:noProof/>
                <w:webHidden/>
              </w:rPr>
              <w:t>5</w:t>
            </w:r>
            <w:r>
              <w:rPr>
                <w:noProof/>
                <w:webHidden/>
              </w:rPr>
              <w:fldChar w:fldCharType="end"/>
            </w:r>
          </w:hyperlink>
        </w:p>
        <w:p w14:paraId="13BE2117" w14:textId="467D8BE6" w:rsidR="00F350BD" w:rsidRDefault="00F350BD">
          <w:r>
            <w:rPr>
              <w:b/>
              <w:bCs/>
              <w:noProof/>
            </w:rPr>
            <w:fldChar w:fldCharType="end"/>
          </w:r>
        </w:p>
      </w:sdtContent>
    </w:sdt>
    <w:p w14:paraId="3905EEDC" w14:textId="77777777" w:rsidR="00F350BD" w:rsidRDefault="00F350BD">
      <w:r>
        <w:br w:type="page"/>
      </w:r>
    </w:p>
    <w:p w14:paraId="211BB2F0" w14:textId="78DC5DC3" w:rsidR="00F350BD" w:rsidRDefault="00F350BD">
      <w:r>
        <w:lastRenderedPageBreak/>
        <w:br w:type="page"/>
      </w:r>
    </w:p>
    <w:p w14:paraId="73FF5203" w14:textId="77777777" w:rsidR="00B873CC" w:rsidRDefault="00B873CC"/>
    <w:p w14:paraId="3339A58B" w14:textId="710D65A4" w:rsidR="00B873CC" w:rsidRPr="009C6404" w:rsidRDefault="009C6404" w:rsidP="00B873CC">
      <w:pPr>
        <w:jc w:val="center"/>
        <w:rPr>
          <w:b/>
          <w:bCs/>
        </w:rPr>
      </w:pPr>
      <w:r w:rsidRPr="009C6404">
        <w:rPr>
          <w:b/>
          <w:bCs/>
        </w:rPr>
        <w:t xml:space="preserve">PROTOCOL </w:t>
      </w:r>
      <w:r w:rsidR="00DF3529">
        <w:rPr>
          <w:b/>
          <w:bCs/>
        </w:rPr>
        <w:t xml:space="preserve">DE </w:t>
      </w:r>
      <w:r w:rsidRPr="009C6404">
        <w:rPr>
          <w:b/>
          <w:bCs/>
        </w:rPr>
        <w:t>ACCESS LA TERENURI</w:t>
      </w:r>
      <w:r>
        <w:rPr>
          <w:b/>
          <w:bCs/>
        </w:rPr>
        <w:t xml:space="preserve"> </w:t>
      </w:r>
      <w:r w:rsidR="00DF3529">
        <w:rPr>
          <w:b/>
          <w:bCs/>
        </w:rPr>
        <w:t xml:space="preserve">SITUATE </w:t>
      </w:r>
      <w:r w:rsidR="00DF3529">
        <w:rPr>
          <w:b/>
          <w:bCs/>
          <w:lang w:val="ro-RO"/>
        </w:rPr>
        <w:t xml:space="preserve">ÎN FOND </w:t>
      </w:r>
      <w:r w:rsidRPr="009C6404">
        <w:rPr>
          <w:b/>
          <w:bCs/>
        </w:rPr>
        <w:t>FORESTIER</w:t>
      </w:r>
      <w:r w:rsidR="00DF3529">
        <w:rPr>
          <w:b/>
          <w:bCs/>
        </w:rPr>
        <w:t xml:space="preserve"> </w:t>
      </w:r>
      <w:r w:rsidR="00DF3529" w:rsidRPr="00DF3529">
        <w:rPr>
          <w:b/>
          <w:bCs/>
        </w:rPr>
        <w:t>PENTRU</w:t>
      </w:r>
      <w:r w:rsidR="00DF3529" w:rsidRPr="00DF3529" w:rsidDel="00DF3529">
        <w:rPr>
          <w:b/>
          <w:bCs/>
        </w:rPr>
        <w:t xml:space="preserve"> </w:t>
      </w:r>
      <w:r w:rsidR="00DF3529">
        <w:rPr>
          <w:b/>
          <w:bCs/>
        </w:rPr>
        <w:t>LUCRĂRI DE PROSPECȚIUNE GEOLOGICĂ</w:t>
      </w:r>
    </w:p>
    <w:p w14:paraId="74C9C2F1" w14:textId="13B3FC2F" w:rsidR="00B873CC" w:rsidRDefault="0087245B" w:rsidP="0087245B">
      <w:pPr>
        <w:pStyle w:val="Heading1"/>
      </w:pPr>
      <w:bookmarkStart w:id="0" w:name="_Toc120120505"/>
      <w:proofErr w:type="spellStart"/>
      <w:r>
        <w:t>Semnatarii</w:t>
      </w:r>
      <w:proofErr w:type="spellEnd"/>
      <w:r>
        <w:t xml:space="preserve"> </w:t>
      </w:r>
      <w:proofErr w:type="spellStart"/>
      <w:r>
        <w:t>Protocolului</w:t>
      </w:r>
      <w:bookmarkEnd w:id="0"/>
      <w:proofErr w:type="spellEnd"/>
    </w:p>
    <w:p w14:paraId="78FDDD50" w14:textId="6E7B5D60" w:rsidR="00D64AEB" w:rsidRDefault="00D64AEB" w:rsidP="00B873CC">
      <w:pPr>
        <w:rPr>
          <w:b/>
          <w:lang w:val="pt-BR"/>
        </w:rPr>
      </w:pPr>
      <w:r>
        <w:rPr>
          <w:b/>
          <w:lang w:val="pt-BR"/>
        </w:rPr>
        <w:t xml:space="preserve">Directia Silvica Arad </w:t>
      </w:r>
      <w:r w:rsidR="00F350BD">
        <w:rPr>
          <w:b/>
          <w:lang w:val="pt-BR"/>
        </w:rPr>
        <w:t>in calitatea de administrator al fondului in baza prevederilor legii 46/2008 Codul Silvic.</w:t>
      </w:r>
      <w:r>
        <w:rPr>
          <w:b/>
          <w:lang w:val="pt-BR"/>
        </w:rPr>
        <w:t>prin  Oculul Silvic Gurahont</w:t>
      </w:r>
      <w:r w:rsidR="00F350BD">
        <w:rPr>
          <w:b/>
          <w:lang w:val="pt-BR"/>
        </w:rPr>
        <w:t>.</w:t>
      </w:r>
    </w:p>
    <w:p w14:paraId="2D623F65" w14:textId="5DE95E1B" w:rsidR="00D64AEB" w:rsidRDefault="00D64AEB" w:rsidP="00B873CC">
      <w:pPr>
        <w:rPr>
          <w:b/>
          <w:lang w:val="pt-BR"/>
        </w:rPr>
      </w:pPr>
      <w:r>
        <w:rPr>
          <w:b/>
          <w:lang w:val="pt-BR"/>
        </w:rPr>
        <w:t xml:space="preserve">Primaria Halmagiu in calitate de proprietar al terenurilor forestiere </w:t>
      </w:r>
      <w:r w:rsidR="00F350BD">
        <w:rPr>
          <w:b/>
          <w:lang w:val="pt-BR"/>
        </w:rPr>
        <w:t>conform CF</w:t>
      </w:r>
    </w:p>
    <w:p w14:paraId="1F80626A" w14:textId="0EBC6A72" w:rsidR="00B873CC" w:rsidRPr="00B873CC" w:rsidRDefault="00D64AEB" w:rsidP="00B873CC">
      <w:pPr>
        <w:rPr>
          <w:lang w:val="pt-BR"/>
        </w:rPr>
      </w:pPr>
      <w:r>
        <w:rPr>
          <w:b/>
          <w:lang w:val="pt-BR"/>
        </w:rPr>
        <w:t>S</w:t>
      </w:r>
      <w:r w:rsidR="00B873CC" w:rsidRPr="00B873CC">
        <w:rPr>
          <w:b/>
          <w:lang w:val="pt-BR"/>
        </w:rPr>
        <w:t>.C. LEM RESOURCES S.R.L.</w:t>
      </w:r>
      <w:r w:rsidR="00B873CC" w:rsidRPr="00B873CC">
        <w:rPr>
          <w:lang w:val="pt-BR"/>
        </w:rPr>
        <w:t xml:space="preserve"> </w:t>
      </w:r>
      <w:r w:rsidR="00B873CC" w:rsidRPr="00B873CC">
        <w:rPr>
          <w:lang w:val="it-IT"/>
        </w:rPr>
        <w:t xml:space="preserve"> </w:t>
      </w:r>
      <w:r>
        <w:rPr>
          <w:lang w:val="it-IT"/>
        </w:rPr>
        <w:t>in calitate de  titular al</w:t>
      </w:r>
      <w:r w:rsidRPr="00D64AEB">
        <w:rPr>
          <w:b/>
          <w:i/>
          <w:lang w:val="ro-RO"/>
        </w:rPr>
        <w:t xml:space="preserve"> </w:t>
      </w:r>
      <w:r>
        <w:rPr>
          <w:b/>
          <w:i/>
          <w:lang w:val="ro-RO"/>
        </w:rPr>
        <w:t>l</w:t>
      </w:r>
      <w:r w:rsidRPr="00B873CC">
        <w:rPr>
          <w:b/>
          <w:i/>
          <w:lang w:val="ro-RO"/>
        </w:rPr>
        <w:t>icenţ</w:t>
      </w:r>
      <w:r>
        <w:rPr>
          <w:b/>
          <w:i/>
          <w:lang w:val="ro-RO"/>
        </w:rPr>
        <w:t>ei</w:t>
      </w:r>
      <w:r w:rsidRPr="00B873CC">
        <w:rPr>
          <w:b/>
          <w:i/>
          <w:lang w:val="ro-RO"/>
        </w:rPr>
        <w:t xml:space="preserve"> de explorare geologică nr. 24483/2022 </w:t>
      </w:r>
      <w:r>
        <w:rPr>
          <w:lang w:val="ro-RO"/>
        </w:rPr>
        <w:t>publicata</w:t>
      </w:r>
      <w:r w:rsidRPr="00B873CC">
        <w:rPr>
          <w:lang w:val="ro-RO"/>
        </w:rPr>
        <w:t xml:space="preserve"> în </w:t>
      </w:r>
      <w:r w:rsidRPr="00B873CC">
        <w:rPr>
          <w:b/>
          <w:lang w:val="ro-RO"/>
        </w:rPr>
        <w:t>Monitorul Oficial al Romaniei, Partea I, Nr. 486/16.05.2022.</w:t>
      </w:r>
      <w:r>
        <w:rPr>
          <w:b/>
          <w:lang w:val="ro-RO"/>
        </w:rPr>
        <w:t xml:space="preserve"> LEM RESORUCES </w:t>
      </w:r>
      <w:r>
        <w:rPr>
          <w:lang w:val="it-IT"/>
        </w:rPr>
        <w:t xml:space="preserve"> </w:t>
      </w:r>
      <w:r w:rsidR="00B873CC" w:rsidRPr="00B873CC">
        <w:rPr>
          <w:lang w:val="it-IT"/>
        </w:rPr>
        <w:t xml:space="preserve">este o societate economică cu capital autohton, care are sediul în Bucureşti, Str. Mircea Eliade, nr. 14, sector 1, camera 1, et. 1, fiind înregistrată la Oficiul Registrului Comerţului de pe lângă Tribunalul București sub  J40/14503/2017, Cod Unic de Înregistrare 38109197 şi are cont bancar cu nr. IBAN </w:t>
      </w:r>
      <w:r w:rsidR="00B873CC" w:rsidRPr="00B873CC">
        <w:rPr>
          <w:lang w:val="ro-RO"/>
        </w:rPr>
        <w:t>RO88 RZBR 0000 0600 1974 8591</w:t>
      </w:r>
      <w:proofErr w:type="spellStart"/>
      <w:r w:rsidR="00B873CC" w:rsidRPr="00B873CC">
        <w:t>deschis</w:t>
      </w:r>
      <w:proofErr w:type="spellEnd"/>
      <w:r w:rsidR="00B873CC" w:rsidRPr="00B873CC">
        <w:t xml:space="preserve"> la </w:t>
      </w:r>
      <w:r w:rsidR="00B873CC" w:rsidRPr="00B873CC">
        <w:rPr>
          <w:lang w:val="ro-RO"/>
        </w:rPr>
        <w:t>Raiffeisen Bank, Agentia Dorobanți</w:t>
      </w:r>
      <w:r w:rsidR="00B873CC" w:rsidRPr="00B873CC">
        <w:rPr>
          <w:lang w:val="it-IT"/>
        </w:rPr>
        <w:t>, tel/fax 031/6208720, tel. mobil 0722982252.</w:t>
      </w:r>
      <w:r w:rsidR="00B873CC" w:rsidRPr="00B873CC">
        <w:rPr>
          <w:lang w:val="ro-RO"/>
        </w:rPr>
        <w:t xml:space="preserve"> Activitatea principală a societății este reprezentată prin </w:t>
      </w:r>
      <w:r w:rsidR="00B873CC" w:rsidRPr="00B873CC">
        <w:t>“</w:t>
      </w:r>
      <w:proofErr w:type="spellStart"/>
      <w:r w:rsidR="00B873CC" w:rsidRPr="00B873CC">
        <w:t>Extracția</w:t>
      </w:r>
      <w:proofErr w:type="spellEnd"/>
      <w:r w:rsidR="00B873CC" w:rsidRPr="00B873CC">
        <w:t xml:space="preserve"> </w:t>
      </w:r>
      <w:proofErr w:type="spellStart"/>
      <w:r w:rsidR="00B873CC" w:rsidRPr="00B873CC">
        <w:t>altor</w:t>
      </w:r>
      <w:proofErr w:type="spellEnd"/>
      <w:r w:rsidR="00B873CC" w:rsidRPr="00B873CC">
        <w:t xml:space="preserve"> </w:t>
      </w:r>
      <w:proofErr w:type="spellStart"/>
      <w:r w:rsidR="00B873CC" w:rsidRPr="00B873CC">
        <w:t>minereuri</w:t>
      </w:r>
      <w:proofErr w:type="spellEnd"/>
      <w:r w:rsidR="00B873CC" w:rsidRPr="00B873CC">
        <w:t xml:space="preserve"> </w:t>
      </w:r>
      <w:proofErr w:type="spellStart"/>
      <w:r w:rsidR="00B873CC" w:rsidRPr="00B873CC">
        <w:t>neferoase</w:t>
      </w:r>
      <w:proofErr w:type="spellEnd"/>
      <w:r w:rsidR="00B873CC" w:rsidRPr="00B873CC">
        <w:rPr>
          <w:lang w:val="ro-RO"/>
        </w:rPr>
        <w:t>” conform cod CAEN 0729.</w:t>
      </w:r>
    </w:p>
    <w:p w14:paraId="01779166" w14:textId="77777777" w:rsidR="00D64AEB" w:rsidRPr="009C6404" w:rsidRDefault="00D64AEB" w:rsidP="0087245B">
      <w:pPr>
        <w:pStyle w:val="Heading1"/>
      </w:pPr>
      <w:bookmarkStart w:id="1" w:name="_Toc120120506"/>
      <w:proofErr w:type="spellStart"/>
      <w:r w:rsidRPr="009C6404">
        <w:t>Scopul</w:t>
      </w:r>
      <w:proofErr w:type="spellEnd"/>
      <w:r w:rsidRPr="009C6404">
        <w:t xml:space="preserve"> </w:t>
      </w:r>
      <w:proofErr w:type="spellStart"/>
      <w:r w:rsidRPr="009C6404">
        <w:t>Protocolului</w:t>
      </w:r>
      <w:bookmarkEnd w:id="1"/>
      <w:proofErr w:type="spellEnd"/>
    </w:p>
    <w:p w14:paraId="352E73D0" w14:textId="62A8ED8F" w:rsidR="00B873CC" w:rsidRDefault="00B873CC" w:rsidP="00B873CC">
      <w:pPr>
        <w:rPr>
          <w:i/>
          <w:iCs/>
          <w:lang w:val="ro-RO"/>
        </w:rPr>
      </w:pPr>
      <w:proofErr w:type="spellStart"/>
      <w:r>
        <w:t>Scopul</w:t>
      </w:r>
      <w:proofErr w:type="spellEnd"/>
      <w:r>
        <w:t xml:space="preserve"> </w:t>
      </w:r>
      <w:proofErr w:type="spellStart"/>
      <w:r>
        <w:t>prezentului</w:t>
      </w:r>
      <w:proofErr w:type="spellEnd"/>
      <w:r>
        <w:t xml:space="preserve"> Protocol </w:t>
      </w:r>
      <w:proofErr w:type="spellStart"/>
      <w:r>
        <w:t>este</w:t>
      </w:r>
      <w:proofErr w:type="spellEnd"/>
      <w:r>
        <w:t xml:space="preserve"> de a </w:t>
      </w:r>
      <w:r w:rsidR="00DF3529">
        <w:rPr>
          <w:iCs/>
          <w:lang w:val="ro-RO"/>
        </w:rPr>
        <w:t xml:space="preserve">stabili orarul de acces </w:t>
      </w:r>
      <w:r>
        <w:rPr>
          <w:iCs/>
          <w:lang w:val="ro-RO"/>
        </w:rPr>
        <w:t>in fondul forestier a</w:t>
      </w:r>
      <w:r w:rsidR="00DF3529">
        <w:rPr>
          <w:iCs/>
          <w:lang w:val="ro-RO"/>
        </w:rPr>
        <w:t>l</w:t>
      </w:r>
      <w:r>
        <w:rPr>
          <w:iCs/>
          <w:lang w:val="ro-RO"/>
        </w:rPr>
        <w:t xml:space="preserve"> echipelor de prospectiune in vederea derular</w:t>
      </w:r>
      <w:r w:rsidR="00DF3529">
        <w:rPr>
          <w:iCs/>
          <w:lang w:val="ro-RO"/>
        </w:rPr>
        <w:t>i</w:t>
      </w:r>
      <w:r w:rsidRPr="00B873CC">
        <w:rPr>
          <w:iCs/>
          <w:lang w:val="ro-RO"/>
        </w:rPr>
        <w:t xml:space="preserve"> unui program cu lucrări cercetare si explorare geologica, în perimetrul de </w:t>
      </w:r>
      <w:r w:rsidRPr="00B873CC">
        <w:rPr>
          <w:i/>
          <w:iCs/>
          <w:lang w:val="ro-RO"/>
        </w:rPr>
        <w:t>Valea Leucii</w:t>
      </w:r>
      <w:r w:rsidR="00DF3529">
        <w:rPr>
          <w:i/>
          <w:iCs/>
          <w:lang w:val="ro-RO"/>
        </w:rPr>
        <w:t xml:space="preserve">, </w:t>
      </w:r>
      <w:r w:rsidR="00DF3529">
        <w:rPr>
          <w:lang w:val="ro-RO"/>
        </w:rPr>
        <w:t>precum și al altor condiții care să asigure integritatea fondului forestier</w:t>
      </w:r>
      <w:r w:rsidR="00D64AEB">
        <w:rPr>
          <w:i/>
          <w:iCs/>
          <w:lang w:val="ro-RO"/>
        </w:rPr>
        <w:t xml:space="preserve">. </w:t>
      </w:r>
    </w:p>
    <w:p w14:paraId="061F715A" w14:textId="77777777" w:rsidR="00D64AEB" w:rsidRPr="00D64AEB" w:rsidRDefault="00D64AEB" w:rsidP="0087245B">
      <w:pPr>
        <w:pStyle w:val="Heading1"/>
      </w:pPr>
      <w:bookmarkStart w:id="2" w:name="_Toc120120507"/>
      <w:proofErr w:type="spellStart"/>
      <w:r w:rsidRPr="00D64AEB">
        <w:t>Prevederi</w:t>
      </w:r>
      <w:proofErr w:type="spellEnd"/>
      <w:r w:rsidRPr="00D64AEB">
        <w:t xml:space="preserve"> legislative care </w:t>
      </w:r>
      <w:proofErr w:type="spellStart"/>
      <w:r w:rsidRPr="00D64AEB">
        <w:t>stau</w:t>
      </w:r>
      <w:proofErr w:type="spellEnd"/>
      <w:r w:rsidRPr="00D64AEB">
        <w:t xml:space="preserve"> la </w:t>
      </w:r>
      <w:proofErr w:type="spellStart"/>
      <w:r w:rsidRPr="00D64AEB">
        <w:t>baza</w:t>
      </w:r>
      <w:proofErr w:type="spellEnd"/>
      <w:r w:rsidRPr="00D64AEB">
        <w:t xml:space="preserve"> </w:t>
      </w:r>
      <w:proofErr w:type="spellStart"/>
      <w:r w:rsidRPr="00D64AEB">
        <w:t>elaborarii</w:t>
      </w:r>
      <w:proofErr w:type="spellEnd"/>
      <w:r w:rsidRPr="00D64AEB">
        <w:t xml:space="preserve"> </w:t>
      </w:r>
      <w:proofErr w:type="spellStart"/>
      <w:r w:rsidRPr="00D64AEB">
        <w:t>Protocolului</w:t>
      </w:r>
      <w:bookmarkEnd w:id="2"/>
      <w:proofErr w:type="spellEnd"/>
    </w:p>
    <w:p w14:paraId="2A1B436C" w14:textId="77777777" w:rsidR="00D64AEB" w:rsidRPr="00D64AEB" w:rsidRDefault="00D64AEB" w:rsidP="00D64AEB">
      <w:pPr>
        <w:rPr>
          <w:i/>
          <w:iCs/>
          <w:lang w:val="ro-RO"/>
        </w:rPr>
      </w:pPr>
      <w:r w:rsidRPr="00D64AEB">
        <w:rPr>
          <w:i/>
          <w:iCs/>
          <w:lang w:val="ro-RO"/>
        </w:rPr>
        <w:t xml:space="preserve">Conform art. 50 din Metodologia privind scoaterea definitivă, ocuparea temporară și schimbul de terenuri și de calcul al obligațiilor bănești din 08.04.2016 </w:t>
      </w:r>
      <w:r w:rsidRPr="00D64AEB">
        <w:rPr>
          <w:b/>
          <w:bCs/>
          <w:i/>
          <w:iCs/>
          <w:lang w:val="ro-RO"/>
        </w:rPr>
        <w:t>” Lucrările tehnologice de culegere a datelor pentru prospectarea, sondarea, cercetarea sau studierea la suprafaţa solului şi/sau subsolului, care se desfăşoară în suprafeţele în care se solicită accesul pe durata a maximum 12 ore/punct de cercetare, fără a afecta fondul forestier din zonele respective, se vor efectua fără ocuparea temporară a terenurilor din fondul forestier naţional şi, implicit, fără plata garanţiei şi a celorlalte obligaţii băneşti prevăzute de reglementările în vigoare în cazul ocupărilor temporare a terenurilor din fondul forestier, în baza acordului obţinut de la autoritatea publică centrală care răspunde de silvicultură.”</w:t>
      </w:r>
    </w:p>
    <w:p w14:paraId="6F66DD59" w14:textId="04E59A8C" w:rsidR="00D64AEB" w:rsidRPr="00D64AEB" w:rsidRDefault="00D64AEB" w:rsidP="0087245B">
      <w:pPr>
        <w:pStyle w:val="Heading1"/>
      </w:pPr>
      <w:bookmarkStart w:id="3" w:name="_Toc120120508"/>
      <w:proofErr w:type="spellStart"/>
      <w:r w:rsidRPr="00D64AEB">
        <w:t>Desc</w:t>
      </w:r>
      <w:r w:rsidR="009C6404">
        <w:t>r</w:t>
      </w:r>
      <w:r w:rsidRPr="00D64AEB">
        <w:t>ierea</w:t>
      </w:r>
      <w:proofErr w:type="spellEnd"/>
      <w:r w:rsidRPr="00D64AEB">
        <w:t xml:space="preserve"> </w:t>
      </w:r>
      <w:proofErr w:type="spellStart"/>
      <w:r w:rsidRPr="00D64AEB">
        <w:t>Proiectului</w:t>
      </w:r>
      <w:proofErr w:type="spellEnd"/>
      <w:r w:rsidRPr="00D64AEB">
        <w:t xml:space="preserve"> </w:t>
      </w:r>
      <w:proofErr w:type="spellStart"/>
      <w:r w:rsidRPr="00D64AEB">
        <w:t>pentru</w:t>
      </w:r>
      <w:proofErr w:type="spellEnd"/>
      <w:r w:rsidRPr="00D64AEB">
        <w:t xml:space="preserve"> care </w:t>
      </w:r>
      <w:proofErr w:type="spellStart"/>
      <w:r w:rsidRPr="00D64AEB">
        <w:t>este</w:t>
      </w:r>
      <w:proofErr w:type="spellEnd"/>
      <w:r w:rsidRPr="00D64AEB">
        <w:t xml:space="preserve"> </w:t>
      </w:r>
      <w:proofErr w:type="spellStart"/>
      <w:r w:rsidRPr="00D64AEB">
        <w:t>necesara</w:t>
      </w:r>
      <w:proofErr w:type="spellEnd"/>
      <w:r w:rsidRPr="00D64AEB">
        <w:t xml:space="preserve"> </w:t>
      </w:r>
      <w:proofErr w:type="spellStart"/>
      <w:r w:rsidRPr="00D64AEB">
        <w:t>elaborarea</w:t>
      </w:r>
      <w:proofErr w:type="spellEnd"/>
      <w:r w:rsidRPr="00D64AEB">
        <w:t xml:space="preserve"> </w:t>
      </w:r>
      <w:proofErr w:type="spellStart"/>
      <w:r w:rsidRPr="00D64AEB">
        <w:t>Protocolului</w:t>
      </w:r>
      <w:bookmarkEnd w:id="3"/>
      <w:proofErr w:type="spellEnd"/>
    </w:p>
    <w:p w14:paraId="56783144" w14:textId="16694BB3" w:rsidR="00D64AEB" w:rsidRDefault="00D64AEB" w:rsidP="00D64AEB">
      <w:pPr>
        <w:rPr>
          <w:iCs/>
        </w:rPr>
      </w:pPr>
      <w:r w:rsidRPr="00D64AEB">
        <w:rPr>
          <w:iCs/>
        </w:rPr>
        <w:t xml:space="preserve">Prin </w:t>
      </w:r>
      <w:proofErr w:type="spellStart"/>
      <w:r w:rsidRPr="00D64AEB">
        <w:rPr>
          <w:iCs/>
        </w:rPr>
        <w:t>executarea</w:t>
      </w:r>
      <w:proofErr w:type="spellEnd"/>
      <w:r w:rsidRPr="00D64AEB">
        <w:rPr>
          <w:iCs/>
        </w:rPr>
        <w:t xml:space="preserve"> </w:t>
      </w:r>
      <w:proofErr w:type="spellStart"/>
      <w:r w:rsidRPr="00D64AEB">
        <w:rPr>
          <w:iCs/>
        </w:rPr>
        <w:t>Programului</w:t>
      </w:r>
      <w:proofErr w:type="spellEnd"/>
      <w:r w:rsidRPr="00D64AEB">
        <w:rPr>
          <w:iCs/>
        </w:rPr>
        <w:t xml:space="preserve"> de </w:t>
      </w:r>
      <w:proofErr w:type="spellStart"/>
      <w:r w:rsidRPr="00D64AEB">
        <w:rPr>
          <w:iCs/>
        </w:rPr>
        <w:t>explorare</w:t>
      </w:r>
      <w:proofErr w:type="spellEnd"/>
      <w:r w:rsidRPr="00D64AEB">
        <w:rPr>
          <w:iCs/>
        </w:rPr>
        <w:t xml:space="preserve"> </w:t>
      </w:r>
      <w:proofErr w:type="spellStart"/>
      <w:r w:rsidRPr="00D64AEB">
        <w:rPr>
          <w:iCs/>
        </w:rPr>
        <w:t>geologică</w:t>
      </w:r>
      <w:proofErr w:type="spellEnd"/>
      <w:r w:rsidRPr="00D64AEB">
        <w:rPr>
          <w:iCs/>
        </w:rPr>
        <w:t xml:space="preserve"> </w:t>
      </w:r>
      <w:proofErr w:type="spellStart"/>
      <w:r w:rsidRPr="00D64AEB">
        <w:rPr>
          <w:iCs/>
        </w:rPr>
        <w:t>pentru</w:t>
      </w:r>
      <w:proofErr w:type="spellEnd"/>
      <w:r w:rsidRPr="00D64AEB">
        <w:rPr>
          <w:iCs/>
        </w:rPr>
        <w:t xml:space="preserve"> </w:t>
      </w:r>
      <w:proofErr w:type="spellStart"/>
      <w:r w:rsidRPr="00D64AEB">
        <w:rPr>
          <w:iCs/>
        </w:rPr>
        <w:t>minereuri</w:t>
      </w:r>
      <w:proofErr w:type="spellEnd"/>
      <w:r w:rsidRPr="00D64AEB">
        <w:rPr>
          <w:iCs/>
        </w:rPr>
        <w:t xml:space="preserve"> rare </w:t>
      </w:r>
      <w:proofErr w:type="spellStart"/>
      <w:r w:rsidRPr="00D64AEB">
        <w:rPr>
          <w:iCs/>
        </w:rPr>
        <w:t>si</w:t>
      </w:r>
      <w:proofErr w:type="spellEnd"/>
      <w:r w:rsidRPr="00D64AEB">
        <w:rPr>
          <w:iCs/>
        </w:rPr>
        <w:t xml:space="preserve"> disperse-</w:t>
      </w:r>
      <w:proofErr w:type="spellStart"/>
      <w:r w:rsidRPr="00D64AEB">
        <w:rPr>
          <w:iCs/>
        </w:rPr>
        <w:t>minereu</w:t>
      </w:r>
      <w:proofErr w:type="spellEnd"/>
      <w:r w:rsidRPr="00D64AEB">
        <w:rPr>
          <w:iCs/>
        </w:rPr>
        <w:t xml:space="preserve"> </w:t>
      </w:r>
      <w:proofErr w:type="spellStart"/>
      <w:r w:rsidRPr="00D64AEB">
        <w:rPr>
          <w:iCs/>
        </w:rPr>
        <w:t>polimetalic</w:t>
      </w:r>
      <w:proofErr w:type="spellEnd"/>
      <w:r w:rsidRPr="00D64AEB">
        <w:rPr>
          <w:iCs/>
        </w:rPr>
        <w:t xml:space="preserve">, </w:t>
      </w:r>
      <w:proofErr w:type="spellStart"/>
      <w:r w:rsidRPr="00D64AEB">
        <w:rPr>
          <w:iCs/>
        </w:rPr>
        <w:t>în</w:t>
      </w:r>
      <w:proofErr w:type="spellEnd"/>
      <w:r w:rsidRPr="00D64AEB">
        <w:rPr>
          <w:iCs/>
        </w:rPr>
        <w:t xml:space="preserve"> </w:t>
      </w:r>
      <w:proofErr w:type="spellStart"/>
      <w:r w:rsidRPr="00D64AEB">
        <w:rPr>
          <w:iCs/>
        </w:rPr>
        <w:t>perimetrul</w:t>
      </w:r>
      <w:proofErr w:type="spellEnd"/>
      <w:r w:rsidRPr="00D64AEB">
        <w:rPr>
          <w:iCs/>
        </w:rPr>
        <w:t xml:space="preserve"> </w:t>
      </w:r>
      <w:proofErr w:type="spellStart"/>
      <w:r w:rsidRPr="00D64AEB">
        <w:rPr>
          <w:iCs/>
        </w:rPr>
        <w:t>Valea</w:t>
      </w:r>
      <w:proofErr w:type="spellEnd"/>
      <w:r w:rsidRPr="00D64AEB">
        <w:rPr>
          <w:iCs/>
        </w:rPr>
        <w:t xml:space="preserve"> </w:t>
      </w:r>
      <w:proofErr w:type="spellStart"/>
      <w:r w:rsidRPr="00D64AEB">
        <w:rPr>
          <w:iCs/>
        </w:rPr>
        <w:t>Leucii</w:t>
      </w:r>
      <w:proofErr w:type="spellEnd"/>
      <w:r w:rsidRPr="00D64AEB">
        <w:rPr>
          <w:iCs/>
        </w:rPr>
        <w:t xml:space="preserve">, se </w:t>
      </w:r>
      <w:proofErr w:type="spellStart"/>
      <w:r w:rsidRPr="00D64AEB">
        <w:rPr>
          <w:iCs/>
        </w:rPr>
        <w:t>preconizează</w:t>
      </w:r>
      <w:proofErr w:type="spellEnd"/>
      <w:r w:rsidRPr="00D64AEB">
        <w:rPr>
          <w:iCs/>
        </w:rPr>
        <w:t xml:space="preserve"> </w:t>
      </w:r>
      <w:proofErr w:type="spellStart"/>
      <w:r w:rsidRPr="00D64AEB">
        <w:rPr>
          <w:iCs/>
        </w:rPr>
        <w:t>evaluarea</w:t>
      </w:r>
      <w:proofErr w:type="spellEnd"/>
      <w:r w:rsidRPr="00D64AEB">
        <w:rPr>
          <w:iCs/>
        </w:rPr>
        <w:t xml:space="preserve"> </w:t>
      </w:r>
      <w:proofErr w:type="spellStart"/>
      <w:r w:rsidRPr="00D64AEB">
        <w:rPr>
          <w:iCs/>
        </w:rPr>
        <w:t>potenţialului</w:t>
      </w:r>
      <w:proofErr w:type="spellEnd"/>
      <w:r w:rsidRPr="00D64AEB">
        <w:rPr>
          <w:iCs/>
        </w:rPr>
        <w:t xml:space="preserve"> geologic al </w:t>
      </w:r>
      <w:proofErr w:type="spellStart"/>
      <w:r w:rsidRPr="00D64AEB">
        <w:rPr>
          <w:iCs/>
        </w:rPr>
        <w:t>zonei</w:t>
      </w:r>
      <w:proofErr w:type="spellEnd"/>
      <w:r w:rsidRPr="00D64AEB">
        <w:rPr>
          <w:iCs/>
        </w:rPr>
        <w:t xml:space="preserve"> </w:t>
      </w:r>
      <w:proofErr w:type="spellStart"/>
      <w:r w:rsidRPr="00D64AEB">
        <w:rPr>
          <w:iCs/>
        </w:rPr>
        <w:t>cercetate</w:t>
      </w:r>
      <w:proofErr w:type="spellEnd"/>
      <w:r w:rsidRPr="00D64AEB">
        <w:rPr>
          <w:iCs/>
        </w:rPr>
        <w:t xml:space="preserve"> </w:t>
      </w:r>
      <w:proofErr w:type="spellStart"/>
      <w:r w:rsidRPr="00D64AEB">
        <w:rPr>
          <w:iCs/>
        </w:rPr>
        <w:t>si</w:t>
      </w:r>
      <w:proofErr w:type="spellEnd"/>
      <w:r w:rsidRPr="00D64AEB">
        <w:rPr>
          <w:iCs/>
        </w:rPr>
        <w:t xml:space="preserve"> </w:t>
      </w:r>
      <w:proofErr w:type="spellStart"/>
      <w:r w:rsidRPr="00D64AEB">
        <w:rPr>
          <w:iCs/>
        </w:rPr>
        <w:t>evidenţierea</w:t>
      </w:r>
      <w:proofErr w:type="spellEnd"/>
      <w:r w:rsidRPr="00D64AEB">
        <w:rPr>
          <w:iCs/>
        </w:rPr>
        <w:t>/</w:t>
      </w:r>
      <w:proofErr w:type="spellStart"/>
      <w:r w:rsidRPr="00D64AEB">
        <w:rPr>
          <w:iCs/>
        </w:rPr>
        <w:t>conturarea</w:t>
      </w:r>
      <w:proofErr w:type="spellEnd"/>
      <w:r w:rsidRPr="00D64AEB">
        <w:rPr>
          <w:iCs/>
        </w:rPr>
        <w:t xml:space="preserve"> </w:t>
      </w:r>
      <w:proofErr w:type="spellStart"/>
      <w:r w:rsidRPr="00D64AEB">
        <w:rPr>
          <w:iCs/>
        </w:rPr>
        <w:t>unor</w:t>
      </w:r>
      <w:proofErr w:type="spellEnd"/>
      <w:r w:rsidRPr="00D64AEB">
        <w:rPr>
          <w:iCs/>
        </w:rPr>
        <w:t xml:space="preserve"> </w:t>
      </w:r>
      <w:proofErr w:type="spellStart"/>
      <w:r w:rsidRPr="00D64AEB">
        <w:rPr>
          <w:iCs/>
        </w:rPr>
        <w:t>sectoare</w:t>
      </w:r>
      <w:proofErr w:type="spellEnd"/>
      <w:r w:rsidRPr="00D64AEB">
        <w:rPr>
          <w:iCs/>
        </w:rPr>
        <w:t xml:space="preserve">/zone </w:t>
      </w:r>
      <w:proofErr w:type="spellStart"/>
      <w:r w:rsidRPr="00D64AEB">
        <w:rPr>
          <w:iCs/>
        </w:rPr>
        <w:t>în</w:t>
      </w:r>
      <w:proofErr w:type="spellEnd"/>
      <w:r w:rsidRPr="00D64AEB">
        <w:rPr>
          <w:iCs/>
        </w:rPr>
        <w:t xml:space="preserve"> care </w:t>
      </w:r>
      <w:proofErr w:type="spellStart"/>
      <w:r w:rsidRPr="00D64AEB">
        <w:rPr>
          <w:iCs/>
        </w:rPr>
        <w:t>concentraţiile</w:t>
      </w:r>
      <w:proofErr w:type="spellEnd"/>
      <w:r w:rsidRPr="00D64AEB">
        <w:rPr>
          <w:iCs/>
        </w:rPr>
        <w:t xml:space="preserve"> in </w:t>
      </w:r>
      <w:proofErr w:type="spellStart"/>
      <w:r w:rsidRPr="00D64AEB">
        <w:rPr>
          <w:iCs/>
        </w:rPr>
        <w:t>elemente</w:t>
      </w:r>
      <w:proofErr w:type="spellEnd"/>
      <w:r w:rsidRPr="00D64AEB">
        <w:rPr>
          <w:iCs/>
        </w:rPr>
        <w:t xml:space="preserve"> </w:t>
      </w:r>
      <w:proofErr w:type="gramStart"/>
      <w:r w:rsidRPr="00D64AEB">
        <w:rPr>
          <w:iCs/>
        </w:rPr>
        <w:t xml:space="preserve">utile  </w:t>
      </w:r>
      <w:proofErr w:type="spellStart"/>
      <w:r w:rsidRPr="00D64AEB">
        <w:rPr>
          <w:iCs/>
        </w:rPr>
        <w:t>întrunesc</w:t>
      </w:r>
      <w:proofErr w:type="spellEnd"/>
      <w:proofErr w:type="gramEnd"/>
      <w:r w:rsidRPr="00D64AEB">
        <w:rPr>
          <w:iCs/>
        </w:rPr>
        <w:t xml:space="preserve"> </w:t>
      </w:r>
      <w:proofErr w:type="spellStart"/>
      <w:r w:rsidRPr="00D64AEB">
        <w:rPr>
          <w:iCs/>
        </w:rPr>
        <w:t>condiţiile</w:t>
      </w:r>
      <w:proofErr w:type="spellEnd"/>
      <w:r w:rsidRPr="00D64AEB">
        <w:rPr>
          <w:iCs/>
        </w:rPr>
        <w:t xml:space="preserve"> </w:t>
      </w:r>
      <w:proofErr w:type="spellStart"/>
      <w:r w:rsidRPr="00D64AEB">
        <w:rPr>
          <w:iCs/>
        </w:rPr>
        <w:t>favorabile</w:t>
      </w:r>
      <w:proofErr w:type="spellEnd"/>
      <w:r w:rsidRPr="00D64AEB">
        <w:rPr>
          <w:iCs/>
        </w:rPr>
        <w:t xml:space="preserve"> de </w:t>
      </w:r>
      <w:proofErr w:type="spellStart"/>
      <w:r w:rsidRPr="00D64AEB">
        <w:rPr>
          <w:iCs/>
        </w:rPr>
        <w:t>exploatare</w:t>
      </w:r>
      <w:proofErr w:type="spellEnd"/>
      <w:r w:rsidRPr="00D64AEB">
        <w:rPr>
          <w:iCs/>
        </w:rPr>
        <w:t xml:space="preserve"> </w:t>
      </w:r>
      <w:proofErr w:type="spellStart"/>
      <w:r w:rsidRPr="00D64AEB">
        <w:rPr>
          <w:iCs/>
        </w:rPr>
        <w:t>şi</w:t>
      </w:r>
      <w:proofErr w:type="spellEnd"/>
      <w:r w:rsidRPr="00D64AEB">
        <w:rPr>
          <w:iCs/>
        </w:rPr>
        <w:t xml:space="preserve"> </w:t>
      </w:r>
      <w:proofErr w:type="spellStart"/>
      <w:r w:rsidRPr="00D64AEB">
        <w:rPr>
          <w:iCs/>
        </w:rPr>
        <w:t>valorificare</w:t>
      </w:r>
      <w:proofErr w:type="spellEnd"/>
      <w:r w:rsidRPr="00D64AEB">
        <w:rPr>
          <w:iCs/>
        </w:rPr>
        <w:t xml:space="preserve"> </w:t>
      </w:r>
      <w:proofErr w:type="spellStart"/>
      <w:r w:rsidRPr="00D64AEB">
        <w:rPr>
          <w:iCs/>
        </w:rPr>
        <w:t>economică</w:t>
      </w:r>
      <w:proofErr w:type="spellEnd"/>
      <w:r w:rsidRPr="00D64AEB">
        <w:rPr>
          <w:iCs/>
        </w:rPr>
        <w:t>.</w:t>
      </w:r>
    </w:p>
    <w:p w14:paraId="203419FF" w14:textId="05AE673C" w:rsidR="00D64AEB" w:rsidRPr="00D64AEB" w:rsidRDefault="00D64AEB" w:rsidP="00D64AEB">
      <w:pPr>
        <w:rPr>
          <w:iCs/>
        </w:rPr>
      </w:pPr>
      <w:proofErr w:type="spellStart"/>
      <w:r w:rsidRPr="00D64AEB">
        <w:rPr>
          <w:iCs/>
        </w:rPr>
        <w:t>Pentru</w:t>
      </w:r>
      <w:proofErr w:type="spellEnd"/>
      <w:r w:rsidRPr="00D64AEB">
        <w:rPr>
          <w:iCs/>
        </w:rPr>
        <w:t xml:space="preserve"> </w:t>
      </w:r>
      <w:proofErr w:type="spellStart"/>
      <w:r w:rsidRPr="00D64AEB">
        <w:rPr>
          <w:iCs/>
        </w:rPr>
        <w:t>realizarea</w:t>
      </w:r>
      <w:proofErr w:type="spellEnd"/>
      <w:r w:rsidRPr="00D64AEB">
        <w:rPr>
          <w:iCs/>
        </w:rPr>
        <w:t xml:space="preserve"> </w:t>
      </w:r>
      <w:proofErr w:type="spellStart"/>
      <w:r w:rsidRPr="00D64AEB">
        <w:rPr>
          <w:iCs/>
        </w:rPr>
        <w:t>acestui</w:t>
      </w:r>
      <w:proofErr w:type="spellEnd"/>
      <w:r w:rsidRPr="00D64AEB">
        <w:rPr>
          <w:iCs/>
        </w:rPr>
        <w:t xml:space="preserve"> program de </w:t>
      </w:r>
      <w:proofErr w:type="spellStart"/>
      <w:r w:rsidRPr="00D64AEB">
        <w:rPr>
          <w:iCs/>
        </w:rPr>
        <w:t>explorare</w:t>
      </w:r>
      <w:proofErr w:type="spellEnd"/>
      <w:r w:rsidRPr="00D64AEB">
        <w:rPr>
          <w:iCs/>
        </w:rPr>
        <w:t xml:space="preserve">, </w:t>
      </w:r>
      <w:proofErr w:type="spellStart"/>
      <w:r w:rsidRPr="00D64AEB">
        <w:rPr>
          <w:iCs/>
        </w:rPr>
        <w:t>respectiv</w:t>
      </w:r>
      <w:proofErr w:type="spellEnd"/>
      <w:r w:rsidRPr="00D64AEB">
        <w:rPr>
          <w:iCs/>
        </w:rPr>
        <w:t xml:space="preserve"> </w:t>
      </w:r>
      <w:proofErr w:type="spellStart"/>
      <w:r w:rsidRPr="00D64AEB">
        <w:rPr>
          <w:iCs/>
        </w:rPr>
        <w:t>conturarea</w:t>
      </w:r>
      <w:proofErr w:type="spellEnd"/>
      <w:r w:rsidRPr="00D64AEB">
        <w:rPr>
          <w:iCs/>
        </w:rPr>
        <w:t xml:space="preserve"> </w:t>
      </w:r>
      <w:proofErr w:type="spellStart"/>
      <w:r w:rsidRPr="00D64AEB">
        <w:rPr>
          <w:iCs/>
        </w:rPr>
        <w:t>în</w:t>
      </w:r>
      <w:proofErr w:type="spellEnd"/>
      <w:r w:rsidRPr="00D64AEB">
        <w:rPr>
          <w:iCs/>
        </w:rPr>
        <w:t xml:space="preserve"> final a </w:t>
      </w:r>
      <w:proofErr w:type="spellStart"/>
      <w:r w:rsidRPr="00D64AEB">
        <w:rPr>
          <w:iCs/>
        </w:rPr>
        <w:t>unor</w:t>
      </w:r>
      <w:proofErr w:type="spellEnd"/>
      <w:r w:rsidRPr="00D64AEB">
        <w:rPr>
          <w:iCs/>
        </w:rPr>
        <w:t xml:space="preserve"> </w:t>
      </w:r>
      <w:proofErr w:type="spellStart"/>
      <w:r w:rsidRPr="00D64AEB">
        <w:rPr>
          <w:iCs/>
        </w:rPr>
        <w:t>rezerve</w:t>
      </w:r>
      <w:proofErr w:type="spellEnd"/>
      <w:r w:rsidRPr="00D64AEB">
        <w:rPr>
          <w:iCs/>
        </w:rPr>
        <w:t xml:space="preserve"> </w:t>
      </w:r>
      <w:proofErr w:type="spellStart"/>
      <w:r w:rsidRPr="00D64AEB">
        <w:rPr>
          <w:iCs/>
        </w:rPr>
        <w:t>explotabile</w:t>
      </w:r>
      <w:proofErr w:type="spellEnd"/>
      <w:r w:rsidRPr="00D64AEB">
        <w:rPr>
          <w:iCs/>
        </w:rPr>
        <w:t xml:space="preserve"> de </w:t>
      </w:r>
      <w:proofErr w:type="spellStart"/>
      <w:r w:rsidRPr="00D64AEB">
        <w:rPr>
          <w:iCs/>
        </w:rPr>
        <w:t>minereuri</w:t>
      </w:r>
      <w:proofErr w:type="spellEnd"/>
      <w:r w:rsidRPr="00D64AEB">
        <w:rPr>
          <w:iCs/>
        </w:rPr>
        <w:t xml:space="preserve"> rare </w:t>
      </w:r>
      <w:proofErr w:type="spellStart"/>
      <w:r w:rsidRPr="00D64AEB">
        <w:rPr>
          <w:iCs/>
        </w:rPr>
        <w:t>și</w:t>
      </w:r>
      <w:proofErr w:type="spellEnd"/>
      <w:r w:rsidRPr="00D64AEB">
        <w:rPr>
          <w:iCs/>
        </w:rPr>
        <w:t xml:space="preserve"> disperse </w:t>
      </w:r>
      <w:proofErr w:type="spellStart"/>
      <w:r w:rsidRPr="00D64AEB">
        <w:rPr>
          <w:iCs/>
        </w:rPr>
        <w:t>și</w:t>
      </w:r>
      <w:proofErr w:type="spellEnd"/>
      <w:r w:rsidRPr="00D64AEB">
        <w:rPr>
          <w:iCs/>
        </w:rPr>
        <w:t xml:space="preserve"> </w:t>
      </w:r>
      <w:proofErr w:type="spellStart"/>
      <w:r w:rsidRPr="00D64AEB">
        <w:rPr>
          <w:iCs/>
        </w:rPr>
        <w:t>minereu</w:t>
      </w:r>
      <w:proofErr w:type="spellEnd"/>
      <w:r w:rsidRPr="00D64AEB">
        <w:rPr>
          <w:iCs/>
        </w:rPr>
        <w:t xml:space="preserve"> </w:t>
      </w:r>
      <w:proofErr w:type="spellStart"/>
      <w:r w:rsidRPr="00D64AEB">
        <w:rPr>
          <w:iCs/>
        </w:rPr>
        <w:t>polimetalic</w:t>
      </w:r>
      <w:proofErr w:type="spellEnd"/>
      <w:r w:rsidRPr="00D64AEB">
        <w:rPr>
          <w:iCs/>
        </w:rPr>
        <w:t xml:space="preserve"> cu un </w:t>
      </w:r>
      <w:proofErr w:type="spellStart"/>
      <w:r w:rsidRPr="00D64AEB">
        <w:rPr>
          <w:iCs/>
        </w:rPr>
        <w:t>calcul</w:t>
      </w:r>
      <w:proofErr w:type="spellEnd"/>
      <w:r w:rsidRPr="00D64AEB">
        <w:rPr>
          <w:iCs/>
        </w:rPr>
        <w:t xml:space="preserve"> de </w:t>
      </w:r>
      <w:proofErr w:type="spellStart"/>
      <w:r w:rsidRPr="00D64AEB">
        <w:rPr>
          <w:iCs/>
        </w:rPr>
        <w:t>resursă</w:t>
      </w:r>
      <w:proofErr w:type="spellEnd"/>
      <w:r w:rsidRPr="00D64AEB">
        <w:rPr>
          <w:iCs/>
        </w:rPr>
        <w:t xml:space="preserve">, au </w:t>
      </w:r>
      <w:proofErr w:type="spellStart"/>
      <w:r w:rsidRPr="00D64AEB">
        <w:rPr>
          <w:iCs/>
        </w:rPr>
        <w:t>fost</w:t>
      </w:r>
      <w:proofErr w:type="spellEnd"/>
      <w:r w:rsidRPr="00D64AEB">
        <w:rPr>
          <w:iCs/>
        </w:rPr>
        <w:t xml:space="preserve"> </w:t>
      </w:r>
      <w:proofErr w:type="spellStart"/>
      <w:r w:rsidRPr="00D64AEB">
        <w:rPr>
          <w:iCs/>
        </w:rPr>
        <w:t>proiectate</w:t>
      </w:r>
      <w:proofErr w:type="spellEnd"/>
      <w:r w:rsidRPr="00D64AEB">
        <w:rPr>
          <w:iCs/>
        </w:rPr>
        <w:t xml:space="preserve"> volume </w:t>
      </w:r>
      <w:proofErr w:type="spellStart"/>
      <w:r w:rsidRPr="00D64AEB">
        <w:rPr>
          <w:iCs/>
        </w:rPr>
        <w:t>fizice</w:t>
      </w:r>
      <w:proofErr w:type="spellEnd"/>
      <w:r w:rsidRPr="00D64AEB">
        <w:rPr>
          <w:iCs/>
        </w:rPr>
        <w:t xml:space="preserve"> de </w:t>
      </w:r>
      <w:proofErr w:type="spellStart"/>
      <w:r w:rsidRPr="00D64AEB">
        <w:rPr>
          <w:iCs/>
        </w:rPr>
        <w:t>lucrări</w:t>
      </w:r>
      <w:proofErr w:type="spellEnd"/>
      <w:r w:rsidRPr="00D64AEB">
        <w:rPr>
          <w:iCs/>
        </w:rPr>
        <w:t xml:space="preserve"> de </w:t>
      </w:r>
      <w:proofErr w:type="spellStart"/>
      <w:r w:rsidRPr="00D64AEB">
        <w:rPr>
          <w:iCs/>
        </w:rPr>
        <w:t>cercetare</w:t>
      </w:r>
      <w:proofErr w:type="spellEnd"/>
      <w:r w:rsidRPr="00D64AEB">
        <w:rPr>
          <w:iCs/>
        </w:rPr>
        <w:t xml:space="preserve"> </w:t>
      </w:r>
      <w:proofErr w:type="spellStart"/>
      <w:r w:rsidRPr="00D64AEB">
        <w:rPr>
          <w:iCs/>
        </w:rPr>
        <w:t>şi</w:t>
      </w:r>
      <w:proofErr w:type="spellEnd"/>
      <w:r w:rsidRPr="00D64AEB">
        <w:rPr>
          <w:iCs/>
        </w:rPr>
        <w:t xml:space="preserve"> </w:t>
      </w:r>
      <w:proofErr w:type="spellStart"/>
      <w:r w:rsidRPr="00D64AEB">
        <w:rPr>
          <w:iCs/>
        </w:rPr>
        <w:t>valorice</w:t>
      </w:r>
      <w:proofErr w:type="spellEnd"/>
      <w:r w:rsidRPr="00D64AEB">
        <w:rPr>
          <w:iCs/>
        </w:rPr>
        <w:t xml:space="preserve">, care in </w:t>
      </w:r>
      <w:proofErr w:type="spellStart"/>
      <w:r w:rsidRPr="00D64AEB">
        <w:rPr>
          <w:iCs/>
        </w:rPr>
        <w:t>anul</w:t>
      </w:r>
      <w:proofErr w:type="spellEnd"/>
      <w:r w:rsidRPr="00D64AEB">
        <w:rPr>
          <w:iCs/>
        </w:rPr>
        <w:t xml:space="preserve"> I </w:t>
      </w:r>
      <w:proofErr w:type="spellStart"/>
      <w:r w:rsidRPr="00D64AEB">
        <w:rPr>
          <w:iCs/>
        </w:rPr>
        <w:t>vor</w:t>
      </w:r>
      <w:proofErr w:type="spellEnd"/>
      <w:r w:rsidRPr="00D64AEB">
        <w:rPr>
          <w:iCs/>
        </w:rPr>
        <w:t xml:space="preserve"> </w:t>
      </w:r>
      <w:proofErr w:type="spellStart"/>
      <w:r w:rsidRPr="00D64AEB">
        <w:rPr>
          <w:iCs/>
        </w:rPr>
        <w:t>consta</w:t>
      </w:r>
      <w:proofErr w:type="spellEnd"/>
      <w:r w:rsidRPr="00D64AEB">
        <w:rPr>
          <w:iCs/>
        </w:rPr>
        <w:t xml:space="preserve">, </w:t>
      </w:r>
      <w:proofErr w:type="spellStart"/>
      <w:r w:rsidRPr="00D64AEB">
        <w:rPr>
          <w:iCs/>
        </w:rPr>
        <w:t>în</w:t>
      </w:r>
      <w:proofErr w:type="spellEnd"/>
      <w:r w:rsidRPr="00D64AEB">
        <w:rPr>
          <w:iCs/>
        </w:rPr>
        <w:t xml:space="preserve"> principal, din </w:t>
      </w:r>
      <w:proofErr w:type="spellStart"/>
      <w:r w:rsidRPr="00D64AEB">
        <w:rPr>
          <w:iCs/>
        </w:rPr>
        <w:t>execuția</w:t>
      </w:r>
      <w:proofErr w:type="spellEnd"/>
      <w:r w:rsidRPr="00D64AEB">
        <w:rPr>
          <w:iCs/>
        </w:rPr>
        <w:t xml:space="preserve"> </w:t>
      </w:r>
      <w:proofErr w:type="spellStart"/>
      <w:r w:rsidRPr="00D64AEB">
        <w:rPr>
          <w:iCs/>
        </w:rPr>
        <w:t>unor</w:t>
      </w:r>
      <w:proofErr w:type="spellEnd"/>
      <w:r w:rsidRPr="00D64AEB">
        <w:rPr>
          <w:iCs/>
        </w:rPr>
        <w:t xml:space="preserve"> </w:t>
      </w:r>
      <w:proofErr w:type="spellStart"/>
      <w:r w:rsidRPr="00D64AEB">
        <w:rPr>
          <w:iCs/>
        </w:rPr>
        <w:t>lucrări</w:t>
      </w:r>
      <w:proofErr w:type="spellEnd"/>
      <w:r w:rsidRPr="00D64AEB">
        <w:rPr>
          <w:iCs/>
        </w:rPr>
        <w:t xml:space="preserve"> </w:t>
      </w:r>
      <w:proofErr w:type="spellStart"/>
      <w:r w:rsidRPr="00D64AEB">
        <w:rPr>
          <w:iCs/>
        </w:rPr>
        <w:t>miniere</w:t>
      </w:r>
      <w:proofErr w:type="spellEnd"/>
      <w:r w:rsidRPr="00D64AEB">
        <w:rPr>
          <w:iCs/>
        </w:rPr>
        <w:t xml:space="preserve"> de </w:t>
      </w:r>
      <w:proofErr w:type="spellStart"/>
      <w:r w:rsidRPr="00D64AEB">
        <w:rPr>
          <w:iCs/>
        </w:rPr>
        <w:t>suprafață</w:t>
      </w:r>
      <w:proofErr w:type="spellEnd"/>
      <w:r w:rsidRPr="00D64AEB">
        <w:rPr>
          <w:iCs/>
        </w:rPr>
        <w:t xml:space="preserve">- </w:t>
      </w:r>
      <w:proofErr w:type="spellStart"/>
      <w:r w:rsidRPr="00D64AEB">
        <w:rPr>
          <w:iCs/>
        </w:rPr>
        <w:t>doua</w:t>
      </w:r>
      <w:proofErr w:type="spellEnd"/>
      <w:r w:rsidRPr="00D64AEB">
        <w:rPr>
          <w:iCs/>
        </w:rPr>
        <w:t xml:space="preserve"> </w:t>
      </w:r>
      <w:proofErr w:type="spellStart"/>
      <w:r w:rsidRPr="00D64AEB">
        <w:rPr>
          <w:iCs/>
        </w:rPr>
        <w:t>santuri</w:t>
      </w:r>
      <w:proofErr w:type="spellEnd"/>
      <w:r w:rsidRPr="00D64AEB">
        <w:rPr>
          <w:iCs/>
        </w:rPr>
        <w:t xml:space="preserve"> de </w:t>
      </w:r>
      <w:proofErr w:type="spellStart"/>
      <w:r w:rsidRPr="00D64AEB">
        <w:rPr>
          <w:iCs/>
        </w:rPr>
        <w:t>prospectiune</w:t>
      </w:r>
      <w:proofErr w:type="spellEnd"/>
      <w:r w:rsidRPr="00D64AEB">
        <w:rPr>
          <w:iCs/>
        </w:rPr>
        <w:t xml:space="preserve"> cu </w:t>
      </w:r>
      <w:proofErr w:type="spellStart"/>
      <w:r w:rsidRPr="00D64AEB">
        <w:rPr>
          <w:iCs/>
        </w:rPr>
        <w:t>lungimea</w:t>
      </w:r>
      <w:proofErr w:type="spellEnd"/>
      <w:r w:rsidRPr="00D64AEB">
        <w:rPr>
          <w:iCs/>
        </w:rPr>
        <w:t xml:space="preserve"> de </w:t>
      </w:r>
      <w:proofErr w:type="spellStart"/>
      <w:r w:rsidRPr="00D64AEB">
        <w:rPr>
          <w:iCs/>
        </w:rPr>
        <w:t>aproximativ</w:t>
      </w:r>
      <w:proofErr w:type="spellEnd"/>
      <w:r w:rsidRPr="00D64AEB">
        <w:rPr>
          <w:iCs/>
        </w:rPr>
        <w:t xml:space="preserve"> 35 m </w:t>
      </w:r>
      <w:proofErr w:type="spellStart"/>
      <w:r w:rsidRPr="00D64AEB">
        <w:rPr>
          <w:iCs/>
        </w:rPr>
        <w:t>latime</w:t>
      </w:r>
      <w:proofErr w:type="spellEnd"/>
      <w:r w:rsidRPr="00D64AEB">
        <w:rPr>
          <w:iCs/>
        </w:rPr>
        <w:t xml:space="preserve"> de 2 m </w:t>
      </w:r>
      <w:proofErr w:type="spellStart"/>
      <w:r w:rsidRPr="00D64AEB">
        <w:rPr>
          <w:iCs/>
        </w:rPr>
        <w:t>si</w:t>
      </w:r>
      <w:proofErr w:type="spellEnd"/>
      <w:r w:rsidRPr="00D64AEB">
        <w:rPr>
          <w:iCs/>
        </w:rPr>
        <w:t xml:space="preserve"> </w:t>
      </w:r>
      <w:proofErr w:type="spellStart"/>
      <w:r w:rsidRPr="00D64AEB">
        <w:rPr>
          <w:iCs/>
        </w:rPr>
        <w:t>ad</w:t>
      </w:r>
      <w:r w:rsidR="00DF3529">
        <w:rPr>
          <w:iCs/>
        </w:rPr>
        <w:t>â</w:t>
      </w:r>
      <w:r w:rsidRPr="00D64AEB">
        <w:rPr>
          <w:iCs/>
        </w:rPr>
        <w:t>ncime</w:t>
      </w:r>
      <w:proofErr w:type="spellEnd"/>
      <w:r w:rsidRPr="00D64AEB">
        <w:rPr>
          <w:iCs/>
        </w:rPr>
        <w:t xml:space="preserve"> de 1-1.5 m</w:t>
      </w:r>
      <w:r>
        <w:rPr>
          <w:iCs/>
        </w:rPr>
        <w:t xml:space="preserve"> </w:t>
      </w:r>
      <w:proofErr w:type="spellStart"/>
      <w:r w:rsidR="00DF3529">
        <w:rPr>
          <w:iCs/>
        </w:rPr>
        <w:t>ș</w:t>
      </w:r>
      <w:r>
        <w:rPr>
          <w:iCs/>
        </w:rPr>
        <w:t>i</w:t>
      </w:r>
      <w:proofErr w:type="spellEnd"/>
      <w:r>
        <w:rPr>
          <w:iCs/>
        </w:rPr>
        <w:t xml:space="preserve"> </w:t>
      </w:r>
      <w:proofErr w:type="spellStart"/>
      <w:r>
        <w:rPr>
          <w:iCs/>
        </w:rPr>
        <w:t>dechiderea</w:t>
      </w:r>
      <w:proofErr w:type="spellEnd"/>
      <w:r>
        <w:rPr>
          <w:iCs/>
        </w:rPr>
        <w:t xml:space="preserve"> </w:t>
      </w:r>
      <w:proofErr w:type="spellStart"/>
      <w:r>
        <w:rPr>
          <w:iCs/>
        </w:rPr>
        <w:t>unor</w:t>
      </w:r>
      <w:proofErr w:type="spellEnd"/>
      <w:r>
        <w:rPr>
          <w:iCs/>
        </w:rPr>
        <w:t xml:space="preserve"> </w:t>
      </w:r>
      <w:proofErr w:type="spellStart"/>
      <w:r>
        <w:rPr>
          <w:iCs/>
        </w:rPr>
        <w:t>galerii</w:t>
      </w:r>
      <w:proofErr w:type="spellEnd"/>
      <w:r>
        <w:rPr>
          <w:iCs/>
        </w:rPr>
        <w:t xml:space="preserve"> </w:t>
      </w:r>
      <w:proofErr w:type="spellStart"/>
      <w:r>
        <w:rPr>
          <w:iCs/>
        </w:rPr>
        <w:t>vechi</w:t>
      </w:r>
      <w:proofErr w:type="spellEnd"/>
      <w:r>
        <w:rPr>
          <w:iCs/>
        </w:rPr>
        <w:t xml:space="preserve"> in </w:t>
      </w:r>
      <w:proofErr w:type="spellStart"/>
      <w:r>
        <w:rPr>
          <w:iCs/>
        </w:rPr>
        <w:t>vederea</w:t>
      </w:r>
      <w:proofErr w:type="spellEnd"/>
      <w:r>
        <w:rPr>
          <w:iCs/>
        </w:rPr>
        <w:t xml:space="preserve"> </w:t>
      </w:r>
      <w:proofErr w:type="spellStart"/>
      <w:r>
        <w:rPr>
          <w:iCs/>
        </w:rPr>
        <w:t>prelevarii</w:t>
      </w:r>
      <w:proofErr w:type="spellEnd"/>
      <w:r>
        <w:rPr>
          <w:iCs/>
        </w:rPr>
        <w:t xml:space="preserve"> de probe </w:t>
      </w:r>
      <w:proofErr w:type="spellStart"/>
      <w:r>
        <w:rPr>
          <w:iCs/>
        </w:rPr>
        <w:t>geologice</w:t>
      </w:r>
      <w:proofErr w:type="spellEnd"/>
      <w:r>
        <w:rPr>
          <w:iCs/>
        </w:rPr>
        <w:t>.</w:t>
      </w:r>
    </w:p>
    <w:p w14:paraId="31AA8CCF" w14:textId="3C9AE060" w:rsidR="00B873CC" w:rsidRPr="00B873CC" w:rsidRDefault="00B873CC" w:rsidP="00B873CC">
      <w:pPr>
        <w:rPr>
          <w:lang w:val="ro-RO"/>
        </w:rPr>
      </w:pPr>
      <w:r w:rsidRPr="00B873CC">
        <w:rPr>
          <w:lang w:val="ro-RO"/>
        </w:rPr>
        <w:t>Lucrarile de cercetare geologica prevazute a se realiza in anul 1 al licientei de explorare, acopera o suprafata de 350 mp si se limiteaza la lucrari de cercetare geologica prin santuri de prospectiue L=35, l=2 m respectv adancime de 1.5-2m ce vor fi executate in zona Valea Dracoita – Valea Cerbului, Valea Lespezi – Galeria 2 V.Vacii judetele Bihor si Arad</w:t>
      </w:r>
    </w:p>
    <w:p w14:paraId="76E89D5D" w14:textId="77777777" w:rsidR="00B873CC" w:rsidRPr="00B873CC" w:rsidRDefault="00B873CC" w:rsidP="00B873CC">
      <w:pPr>
        <w:rPr>
          <w:lang w:val="ro-RO"/>
        </w:rPr>
      </w:pPr>
      <w:r w:rsidRPr="00B873CC">
        <w:rPr>
          <w:lang w:val="ro-RO"/>
        </w:rPr>
        <w:lastRenderedPageBreak/>
        <w:t>Coordonatele de delimitare in sistem STEREO 70 ale santurilor sunt prezentate in tabelele de mai jos.</w:t>
      </w:r>
    </w:p>
    <w:p w14:paraId="09387E69" w14:textId="41FD6064" w:rsidR="009C6404" w:rsidRDefault="009C6404" w:rsidP="009C6404">
      <w:proofErr w:type="spellStart"/>
      <w:r>
        <w:t>Santurile</w:t>
      </w:r>
      <w:proofErr w:type="spellEnd"/>
      <w:r>
        <w:t xml:space="preserve"> de </w:t>
      </w:r>
      <w:proofErr w:type="spellStart"/>
      <w:r>
        <w:t>prospectiune</w:t>
      </w:r>
      <w:proofErr w:type="spellEnd"/>
      <w:r>
        <w:t xml:space="preserve"> sunt </w:t>
      </w:r>
      <w:proofErr w:type="spellStart"/>
      <w:r>
        <w:t>amplasate</w:t>
      </w:r>
      <w:proofErr w:type="spellEnd"/>
      <w:r>
        <w:t xml:space="preserve"> in </w:t>
      </w:r>
      <w:r w:rsidR="00B873CC" w:rsidRPr="00B873CC">
        <w:t xml:space="preserve">UP VI MOMA-BIHARIA </w:t>
      </w:r>
      <w:proofErr w:type="spellStart"/>
      <w:r w:rsidR="00B873CC" w:rsidRPr="00B873CC">
        <w:t>u.a.</w:t>
      </w:r>
      <w:proofErr w:type="spellEnd"/>
      <w:r w:rsidR="00B873CC" w:rsidRPr="00B873CC">
        <w:t xml:space="preserve"> 123 - </w:t>
      </w:r>
      <w:proofErr w:type="spellStart"/>
      <w:r w:rsidR="00B873CC" w:rsidRPr="00B873CC">
        <w:t>doua</w:t>
      </w:r>
      <w:proofErr w:type="spellEnd"/>
      <w:r w:rsidR="00B873CC" w:rsidRPr="00B873CC">
        <w:t xml:space="preserve"> </w:t>
      </w:r>
      <w:proofErr w:type="spellStart"/>
      <w:r w:rsidR="00B873CC" w:rsidRPr="00B873CC">
        <w:t>santuri</w:t>
      </w:r>
      <w:proofErr w:type="spellEnd"/>
      <w:r w:rsidR="00B873CC" w:rsidRPr="00B873CC">
        <w:t xml:space="preserve"> 35m x 2m - Prop. Primaria </w:t>
      </w:r>
      <w:proofErr w:type="spellStart"/>
      <w:r w:rsidR="00B873CC" w:rsidRPr="00B873CC">
        <w:t>Halmagiu</w:t>
      </w:r>
      <w:proofErr w:type="spellEnd"/>
      <w:r>
        <w:t xml:space="preserve">, </w:t>
      </w:r>
      <w:proofErr w:type="spellStart"/>
      <w:r>
        <w:t>iar</w:t>
      </w:r>
      <w:proofErr w:type="spellEnd"/>
      <w:r>
        <w:t xml:space="preserve"> </w:t>
      </w:r>
      <w:proofErr w:type="spellStart"/>
      <w:r>
        <w:t>galeria</w:t>
      </w:r>
      <w:proofErr w:type="spellEnd"/>
      <w:r>
        <w:t xml:space="preserve"> </w:t>
      </w:r>
      <w:proofErr w:type="spellStart"/>
      <w:r>
        <w:t>miniera</w:t>
      </w:r>
      <w:proofErr w:type="spellEnd"/>
      <w:r>
        <w:t xml:space="preserve"> </w:t>
      </w:r>
      <w:r w:rsidRPr="00B873CC">
        <w:t xml:space="preserve">in U.P.VI, </w:t>
      </w:r>
      <w:r>
        <w:t>UA</w:t>
      </w:r>
      <w:r w:rsidRPr="00B873CC">
        <w:t xml:space="preserve"> 126.</w:t>
      </w:r>
    </w:p>
    <w:p w14:paraId="0C5DDA92" w14:textId="77777777" w:rsidR="00B873CC" w:rsidRPr="00B873CC" w:rsidRDefault="00B873CC" w:rsidP="00B873CC">
      <w:pPr>
        <w:pStyle w:val="ListParagraph"/>
        <w:spacing w:after="0" w:line="240" w:lineRule="auto"/>
        <w:rPr>
          <w:lang w:val="ro-RO"/>
        </w:rPr>
      </w:pPr>
    </w:p>
    <w:p w14:paraId="7B6A82E8" w14:textId="77777777" w:rsidR="00B873CC" w:rsidRPr="00B873CC" w:rsidRDefault="00B873CC" w:rsidP="00B873CC">
      <w:pPr>
        <w:pStyle w:val="ListParagraph"/>
        <w:spacing w:after="0" w:line="240" w:lineRule="auto"/>
        <w:rPr>
          <w:bCs/>
          <w:iCs/>
          <w:lang w:val="ro-RO"/>
        </w:rPr>
      </w:pPr>
      <w:r w:rsidRPr="00342C10">
        <w:rPr>
          <w:noProof/>
          <w:lang w:val="ro-RO"/>
        </w:rPr>
        <w:drawing>
          <wp:inline distT="0" distB="0" distL="0" distR="0" wp14:anchorId="402CFB1D" wp14:editId="5736749D">
            <wp:extent cx="2620049" cy="1879600"/>
            <wp:effectExtent l="0" t="0" r="8890" b="6350"/>
            <wp:docPr id="10" name="Picture 10"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abl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42612" cy="1895787"/>
                    </a:xfrm>
                    <a:prstGeom prst="rect">
                      <a:avLst/>
                    </a:prstGeom>
                    <a:noFill/>
                    <a:ln>
                      <a:noFill/>
                    </a:ln>
                  </pic:spPr>
                </pic:pic>
              </a:graphicData>
            </a:graphic>
          </wp:inline>
        </w:drawing>
      </w:r>
      <w:r w:rsidRPr="00B873CC">
        <w:rPr>
          <w:lang w:val="ro-RO"/>
        </w:rPr>
        <w:t xml:space="preserve"> </w:t>
      </w:r>
      <w:r w:rsidRPr="00342C10">
        <w:rPr>
          <w:noProof/>
          <w:lang w:val="ro-RO"/>
        </w:rPr>
        <w:drawing>
          <wp:inline distT="0" distB="0" distL="0" distR="0" wp14:anchorId="59330AE5" wp14:editId="48661DF7">
            <wp:extent cx="2669104" cy="1826260"/>
            <wp:effectExtent l="0" t="0" r="0" b="2540"/>
            <wp:docPr id="9" name="Picture 9"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able&#10;&#10;Description automatically generated"/>
                    <pic:cNvPicPr>
                      <a:picLocks noChangeAspect="1" noChangeArrowheads="1"/>
                    </pic:cNvPicPr>
                  </pic:nvPicPr>
                  <pic:blipFill rotWithShape="1">
                    <a:blip r:embed="rId7">
                      <a:extLst>
                        <a:ext uri="{28A0092B-C50C-407E-A947-70E740481C1C}">
                          <a14:useLocalDpi xmlns:a14="http://schemas.microsoft.com/office/drawing/2010/main" val="0"/>
                        </a:ext>
                      </a:extLst>
                    </a:blip>
                    <a:srcRect t="4071"/>
                    <a:stretch/>
                  </pic:blipFill>
                  <pic:spPr bwMode="auto">
                    <a:xfrm>
                      <a:off x="0" y="0"/>
                      <a:ext cx="2703984" cy="1850125"/>
                    </a:xfrm>
                    <a:prstGeom prst="rect">
                      <a:avLst/>
                    </a:prstGeom>
                    <a:noFill/>
                    <a:ln>
                      <a:noFill/>
                    </a:ln>
                    <a:extLst>
                      <a:ext uri="{53640926-AAD7-44D8-BBD7-CCE9431645EC}">
                        <a14:shadowObscured xmlns:a14="http://schemas.microsoft.com/office/drawing/2010/main"/>
                      </a:ext>
                    </a:extLst>
                  </pic:spPr>
                </pic:pic>
              </a:graphicData>
            </a:graphic>
          </wp:inline>
        </w:drawing>
      </w:r>
    </w:p>
    <w:p w14:paraId="3E204EDF" w14:textId="77777777" w:rsidR="009C6404" w:rsidRPr="00F350BD" w:rsidRDefault="009C6404" w:rsidP="009C6404">
      <w:pPr>
        <w:rPr>
          <w:lang w:val="it-IT"/>
        </w:rPr>
      </w:pPr>
      <w:r w:rsidRPr="00F350BD">
        <w:rPr>
          <w:lang w:val="it-IT"/>
        </w:rPr>
        <w:t>Probele vor fi recoltate manual cu unelte (daltă, ciocan) sau semimecanizat,  cu instrumente care să nu conducă la alterarea valorilor de analiză chimică realizată pe aceasta, confecționate din materiale fără conținut de Co și Ni.</w:t>
      </w:r>
    </w:p>
    <w:p w14:paraId="787E87F7" w14:textId="77777777" w:rsidR="009C6404" w:rsidRPr="00F350BD" w:rsidRDefault="009C6404" w:rsidP="009C6404">
      <w:pPr>
        <w:rPr>
          <w:lang w:val="it-IT"/>
        </w:rPr>
      </w:pPr>
      <w:r w:rsidRPr="00F350BD">
        <w:rPr>
          <w:lang w:val="it-IT"/>
        </w:rPr>
        <w:t>Probele brazdă recoltate în timpul cartării geologice din lucrările miniere ușoare  sau din cele subterane vor avea în jur de 2 kg.</w:t>
      </w:r>
    </w:p>
    <w:p w14:paraId="29330F76" w14:textId="77777777" w:rsidR="009C6404" w:rsidRPr="00F350BD" w:rsidRDefault="009C6404" w:rsidP="009C6404">
      <w:pPr>
        <w:rPr>
          <w:lang w:val="it-IT"/>
        </w:rPr>
      </w:pPr>
      <w:r w:rsidRPr="00F350BD">
        <w:rPr>
          <w:lang w:val="it-IT"/>
        </w:rPr>
        <w:t>Numerotarea probelor trimise la laborator vor avea numere aleatorii succesive, separat fiind ținută o evidență pe planul de situație a lucrării din care au fost prelevate.</w:t>
      </w:r>
    </w:p>
    <w:p w14:paraId="61D12225" w14:textId="103FB8EF" w:rsidR="00B873CC" w:rsidRDefault="009C6404" w:rsidP="0087245B">
      <w:pPr>
        <w:pStyle w:val="Heading1"/>
      </w:pPr>
      <w:bookmarkStart w:id="4" w:name="_Toc120120509"/>
      <w:r w:rsidRPr="009C6404">
        <w:t xml:space="preserve">Program de Access in </w:t>
      </w:r>
      <w:proofErr w:type="spellStart"/>
      <w:r w:rsidRPr="009C6404">
        <w:t>Teren</w:t>
      </w:r>
      <w:bookmarkEnd w:id="4"/>
      <w:proofErr w:type="spellEnd"/>
    </w:p>
    <w:p w14:paraId="77A66045" w14:textId="31094682" w:rsidR="00DF3529" w:rsidRPr="00170A81" w:rsidRDefault="00DF3529" w:rsidP="00DF3529">
      <w:pPr>
        <w:rPr>
          <w:bCs/>
        </w:rPr>
      </w:pPr>
      <w:proofErr w:type="spellStart"/>
      <w:r>
        <w:t>Accesul</w:t>
      </w:r>
      <w:proofErr w:type="spellEnd"/>
      <w:r>
        <w:t xml:space="preserve"> </w:t>
      </w:r>
      <w:proofErr w:type="spellStart"/>
      <w:r>
        <w:t>în</w:t>
      </w:r>
      <w:proofErr w:type="spellEnd"/>
      <w:r>
        <w:t xml:space="preserve"> </w:t>
      </w:r>
      <w:proofErr w:type="spellStart"/>
      <w:r>
        <w:t>teren</w:t>
      </w:r>
      <w:proofErr w:type="spellEnd"/>
      <w:r>
        <w:t xml:space="preserve"> </w:t>
      </w:r>
      <w:proofErr w:type="spellStart"/>
      <w:r>
        <w:t>pentru</w:t>
      </w:r>
      <w:proofErr w:type="spellEnd"/>
      <w:r>
        <w:t xml:space="preserve"> </w:t>
      </w:r>
      <w:proofErr w:type="spellStart"/>
      <w:r>
        <w:t>lucrările</w:t>
      </w:r>
      <w:proofErr w:type="spellEnd"/>
      <w:r>
        <w:t xml:space="preserve"> de </w:t>
      </w:r>
      <w:proofErr w:type="spellStart"/>
      <w:r>
        <w:t>prospecțiuni</w:t>
      </w:r>
      <w:proofErr w:type="spellEnd"/>
      <w:r>
        <w:t xml:space="preserve"> </w:t>
      </w:r>
      <w:proofErr w:type="spellStart"/>
      <w:r>
        <w:t>geologice</w:t>
      </w:r>
      <w:proofErr w:type="spellEnd"/>
      <w:r>
        <w:t xml:space="preserve"> se </w:t>
      </w:r>
      <w:proofErr w:type="spellStart"/>
      <w:r>
        <w:t>va</w:t>
      </w:r>
      <w:proofErr w:type="spellEnd"/>
      <w:r>
        <w:t xml:space="preserve"> face pe </w:t>
      </w:r>
      <w:proofErr w:type="spellStart"/>
      <w:r>
        <w:t>durata</w:t>
      </w:r>
      <w:proofErr w:type="spellEnd"/>
      <w:r>
        <w:t xml:space="preserve"> a maxim 12 ore/</w:t>
      </w:r>
      <w:proofErr w:type="spellStart"/>
      <w:r>
        <w:t>punct</w:t>
      </w:r>
      <w:proofErr w:type="spellEnd"/>
      <w:r>
        <w:t xml:space="preserve"> de </w:t>
      </w:r>
      <w:proofErr w:type="spellStart"/>
      <w:r>
        <w:t>cercetare</w:t>
      </w:r>
      <w:proofErr w:type="spellEnd"/>
      <w:r>
        <w:t xml:space="preserve">, </w:t>
      </w:r>
      <w:proofErr w:type="spellStart"/>
      <w:r>
        <w:t>fără</w:t>
      </w:r>
      <w:proofErr w:type="spellEnd"/>
      <w:r>
        <w:t xml:space="preserve"> </w:t>
      </w:r>
      <w:proofErr w:type="gramStart"/>
      <w:r>
        <w:t>a</w:t>
      </w:r>
      <w:proofErr w:type="gramEnd"/>
      <w:r>
        <w:t xml:space="preserve"> </w:t>
      </w:r>
      <w:proofErr w:type="spellStart"/>
      <w:r>
        <w:t>afecta</w:t>
      </w:r>
      <w:proofErr w:type="spellEnd"/>
      <w:r>
        <w:t xml:space="preserve"> </w:t>
      </w:r>
      <w:proofErr w:type="spellStart"/>
      <w:r>
        <w:t>fondul</w:t>
      </w:r>
      <w:proofErr w:type="spellEnd"/>
      <w:r>
        <w:t xml:space="preserve"> </w:t>
      </w:r>
      <w:proofErr w:type="spellStart"/>
      <w:r>
        <w:t>forestier</w:t>
      </w:r>
      <w:proofErr w:type="spellEnd"/>
      <w:r>
        <w:t xml:space="preserve"> din </w:t>
      </w:r>
      <w:proofErr w:type="spellStart"/>
      <w:r>
        <w:t>zonele</w:t>
      </w:r>
      <w:proofErr w:type="spellEnd"/>
      <w:r>
        <w:t xml:space="preserve"> respective.</w:t>
      </w:r>
      <w:r w:rsidR="00170A81">
        <w:t xml:space="preserve"> </w:t>
      </w:r>
      <w:proofErr w:type="spellStart"/>
      <w:r w:rsidR="00170A81">
        <w:t>Înainte</w:t>
      </w:r>
      <w:proofErr w:type="spellEnd"/>
      <w:r w:rsidR="00170A81">
        <w:t xml:space="preserve"> de </w:t>
      </w:r>
      <w:proofErr w:type="spellStart"/>
      <w:r w:rsidR="00170A81">
        <w:t>începerea</w:t>
      </w:r>
      <w:proofErr w:type="spellEnd"/>
      <w:r w:rsidR="00170A81">
        <w:t xml:space="preserve"> </w:t>
      </w:r>
      <w:proofErr w:type="spellStart"/>
      <w:r w:rsidR="00170A81">
        <w:t>lucrărilor</w:t>
      </w:r>
      <w:proofErr w:type="spellEnd"/>
      <w:r w:rsidR="00170A81">
        <w:t xml:space="preserve">, </w:t>
      </w:r>
      <w:r w:rsidR="00170A81" w:rsidRPr="00170A81">
        <w:rPr>
          <w:b/>
          <w:lang w:val="pt-BR"/>
        </w:rPr>
        <w:t>S.C. LEM RESOURCES S.R.L.</w:t>
      </w:r>
      <w:r w:rsidR="00170A81" w:rsidRPr="00170A81">
        <w:rPr>
          <w:lang w:val="pt-BR"/>
        </w:rPr>
        <w:t xml:space="preserve"> </w:t>
      </w:r>
      <w:r w:rsidR="00170A81">
        <w:rPr>
          <w:lang w:val="it-IT"/>
        </w:rPr>
        <w:t>î</w:t>
      </w:r>
      <w:r w:rsidR="00170A81" w:rsidRPr="00170A81">
        <w:rPr>
          <w:lang w:val="it-IT"/>
        </w:rPr>
        <w:t>n calitate de titular al</w:t>
      </w:r>
      <w:r w:rsidR="00170A81" w:rsidRPr="00170A81">
        <w:rPr>
          <w:b/>
          <w:i/>
          <w:lang w:val="ro-RO"/>
        </w:rPr>
        <w:t xml:space="preserve"> licenţei de explorare geologică nr. 24483/2022 </w:t>
      </w:r>
      <w:r w:rsidR="00170A81" w:rsidRPr="00170A81">
        <w:rPr>
          <w:lang w:val="ro-RO"/>
        </w:rPr>
        <w:t>publicat</w:t>
      </w:r>
      <w:r w:rsidR="00170A81">
        <w:rPr>
          <w:lang w:val="ro-RO"/>
        </w:rPr>
        <w:t>ă</w:t>
      </w:r>
      <w:r w:rsidR="00170A81" w:rsidRPr="00170A81">
        <w:rPr>
          <w:lang w:val="ro-RO"/>
        </w:rPr>
        <w:t xml:space="preserve"> în </w:t>
      </w:r>
      <w:r w:rsidR="00170A81" w:rsidRPr="00170A81">
        <w:rPr>
          <w:b/>
          <w:lang w:val="ro-RO"/>
        </w:rPr>
        <w:t>Monitorul Oficial al Romaniei, Partea I, Nr. 486/16.05.2022</w:t>
      </w:r>
      <w:r w:rsidR="00170A81">
        <w:rPr>
          <w:b/>
          <w:lang w:val="ro-RO"/>
        </w:rPr>
        <w:t xml:space="preserve">, </w:t>
      </w:r>
      <w:r w:rsidR="00170A81">
        <w:rPr>
          <w:bCs/>
          <w:lang w:val="ro-RO"/>
        </w:rPr>
        <w:t>va notifica în scris atât proprietarul terenului cât și administratorul fondului forestier, cu cel puțin 24 de ore înainte, despre prezența echipelor pe terenul pe care se vor desfășura lucrările.</w:t>
      </w:r>
    </w:p>
    <w:p w14:paraId="6930D80A" w14:textId="14307877" w:rsidR="00DF3529" w:rsidRPr="00DF3529" w:rsidRDefault="00DF3529" w:rsidP="00DF3529">
      <w:proofErr w:type="spellStart"/>
      <w:r>
        <w:t>Funcție</w:t>
      </w:r>
      <w:proofErr w:type="spellEnd"/>
      <w:r>
        <w:t xml:space="preserve"> de </w:t>
      </w:r>
      <w:proofErr w:type="spellStart"/>
      <w:r w:rsidR="00170A81">
        <w:t>condițiile</w:t>
      </w:r>
      <w:proofErr w:type="spellEnd"/>
      <w:r w:rsidR="00170A81">
        <w:t xml:space="preserve"> </w:t>
      </w:r>
      <w:proofErr w:type="spellStart"/>
      <w:r w:rsidR="00170A81">
        <w:t>meteo</w:t>
      </w:r>
      <w:proofErr w:type="spellEnd"/>
      <w:r w:rsidR="00170A81">
        <w:t xml:space="preserve">, </w:t>
      </w:r>
      <w:proofErr w:type="spellStart"/>
      <w:r w:rsidR="00170A81">
        <w:t>lucrările</w:t>
      </w:r>
      <w:proofErr w:type="spellEnd"/>
      <w:r w:rsidR="00170A81">
        <w:t xml:space="preserve"> de </w:t>
      </w:r>
      <w:proofErr w:type="spellStart"/>
      <w:r w:rsidR="00170A81">
        <w:t>prospecțiune</w:t>
      </w:r>
      <w:proofErr w:type="spellEnd"/>
      <w:r w:rsidR="00170A81">
        <w:t xml:space="preserve"> </w:t>
      </w:r>
      <w:proofErr w:type="spellStart"/>
      <w:r w:rsidR="00170A81">
        <w:t>geologică</w:t>
      </w:r>
      <w:proofErr w:type="spellEnd"/>
      <w:r w:rsidR="00170A81">
        <w:t xml:space="preserve"> sunt </w:t>
      </w:r>
      <w:proofErr w:type="spellStart"/>
      <w:r w:rsidR="00170A81">
        <w:t>prevăzute</w:t>
      </w:r>
      <w:proofErr w:type="spellEnd"/>
      <w:r w:rsidR="00170A81">
        <w:t xml:space="preserve"> a se </w:t>
      </w:r>
      <w:proofErr w:type="spellStart"/>
      <w:r w:rsidR="00170A81">
        <w:t>finaliza</w:t>
      </w:r>
      <w:proofErr w:type="spellEnd"/>
      <w:r w:rsidR="00170A81">
        <w:t xml:space="preserve"> </w:t>
      </w:r>
      <w:proofErr w:type="spellStart"/>
      <w:r w:rsidR="00170A81">
        <w:t>în</w:t>
      </w:r>
      <w:proofErr w:type="spellEnd"/>
      <w:r w:rsidR="00170A81">
        <w:t xml:space="preserve"> termen de 4 </w:t>
      </w:r>
      <w:proofErr w:type="spellStart"/>
      <w:r w:rsidR="00170A81">
        <w:t>luni</w:t>
      </w:r>
      <w:proofErr w:type="spellEnd"/>
      <w:r w:rsidR="00170A81">
        <w:t xml:space="preserve"> de la </w:t>
      </w:r>
      <w:proofErr w:type="spellStart"/>
      <w:r w:rsidR="00170A81">
        <w:t>începerea</w:t>
      </w:r>
      <w:proofErr w:type="spellEnd"/>
      <w:r w:rsidR="00170A81">
        <w:t xml:space="preserve"> </w:t>
      </w:r>
      <w:proofErr w:type="spellStart"/>
      <w:r w:rsidR="00170A81">
        <w:t>acestora</w:t>
      </w:r>
      <w:proofErr w:type="spellEnd"/>
      <w:r w:rsidR="00170A81">
        <w:t xml:space="preserve">. </w:t>
      </w:r>
      <w:proofErr w:type="spellStart"/>
      <w:r w:rsidR="00170A81">
        <w:t>Programul</w:t>
      </w:r>
      <w:proofErr w:type="spellEnd"/>
      <w:r w:rsidR="00170A81">
        <w:t xml:space="preserve"> de </w:t>
      </w:r>
      <w:proofErr w:type="spellStart"/>
      <w:r w:rsidR="00170A81">
        <w:t>lucru</w:t>
      </w:r>
      <w:proofErr w:type="spellEnd"/>
      <w:r w:rsidR="00170A81">
        <w:t xml:space="preserve"> al </w:t>
      </w:r>
      <w:proofErr w:type="spellStart"/>
      <w:r w:rsidR="00170A81">
        <w:t>angajaților</w:t>
      </w:r>
      <w:proofErr w:type="spellEnd"/>
      <w:r w:rsidR="00170A81">
        <w:t xml:space="preserve"> </w:t>
      </w:r>
      <w:proofErr w:type="spellStart"/>
      <w:r w:rsidR="00170A81">
        <w:t>titularului</w:t>
      </w:r>
      <w:proofErr w:type="spellEnd"/>
      <w:r w:rsidR="00170A81">
        <w:t xml:space="preserve"> de </w:t>
      </w:r>
      <w:proofErr w:type="spellStart"/>
      <w:r w:rsidR="00170A81">
        <w:t>licență</w:t>
      </w:r>
      <w:proofErr w:type="spellEnd"/>
      <w:r w:rsidR="00170A81">
        <w:t xml:space="preserve"> </w:t>
      </w:r>
      <w:proofErr w:type="spellStart"/>
      <w:r w:rsidR="00170A81">
        <w:t>este</w:t>
      </w:r>
      <w:proofErr w:type="spellEnd"/>
      <w:r w:rsidR="00170A81">
        <w:t xml:space="preserve"> </w:t>
      </w:r>
      <w:proofErr w:type="spellStart"/>
      <w:r w:rsidR="00170A81">
        <w:t>prezentat</w:t>
      </w:r>
      <w:proofErr w:type="spellEnd"/>
      <w:r w:rsidR="00170A81">
        <w:t xml:space="preserve"> </w:t>
      </w:r>
      <w:proofErr w:type="spellStart"/>
      <w:r w:rsidR="00170A81">
        <w:t>în</w:t>
      </w:r>
      <w:proofErr w:type="spellEnd"/>
      <w:r w:rsidR="00170A81">
        <w:t xml:space="preserve"> </w:t>
      </w:r>
      <w:proofErr w:type="spellStart"/>
      <w:r w:rsidR="00170A81">
        <w:t>tabelul</w:t>
      </w:r>
      <w:proofErr w:type="spellEnd"/>
      <w:r w:rsidR="00170A81">
        <w:t xml:space="preserve"> de </w:t>
      </w:r>
      <w:proofErr w:type="spellStart"/>
      <w:r w:rsidR="00170A81">
        <w:t>mai</w:t>
      </w:r>
      <w:proofErr w:type="spellEnd"/>
      <w:r w:rsidR="00170A81">
        <w:t xml:space="preserve"> </w:t>
      </w:r>
      <w:proofErr w:type="spellStart"/>
      <w:r w:rsidR="00170A81">
        <w:t>jos</w:t>
      </w:r>
      <w:proofErr w:type="spellEnd"/>
      <w:r w:rsidR="00170A81">
        <w:t xml:space="preserve">: </w:t>
      </w:r>
    </w:p>
    <w:tbl>
      <w:tblPr>
        <w:tblStyle w:val="TableGrid"/>
        <w:tblW w:w="0" w:type="auto"/>
        <w:tblLook w:val="04A0" w:firstRow="1" w:lastRow="0" w:firstColumn="1" w:lastColumn="0" w:noHBand="0" w:noVBand="1"/>
      </w:tblPr>
      <w:tblGrid>
        <w:gridCol w:w="3005"/>
        <w:gridCol w:w="3005"/>
        <w:gridCol w:w="3006"/>
      </w:tblGrid>
      <w:tr w:rsidR="009C6404" w14:paraId="68285B6A" w14:textId="77777777" w:rsidTr="0087245B">
        <w:tc>
          <w:tcPr>
            <w:tcW w:w="3005" w:type="dxa"/>
            <w:shd w:val="clear" w:color="auto" w:fill="DEEAF6" w:themeFill="accent5" w:themeFillTint="33"/>
          </w:tcPr>
          <w:p w14:paraId="4BB45B62" w14:textId="17F777B0" w:rsidR="009C6404" w:rsidRDefault="009C6404" w:rsidP="00B873CC">
            <w:r>
              <w:t>Luna</w:t>
            </w:r>
          </w:p>
        </w:tc>
        <w:tc>
          <w:tcPr>
            <w:tcW w:w="3005" w:type="dxa"/>
            <w:shd w:val="clear" w:color="auto" w:fill="DEEAF6" w:themeFill="accent5" w:themeFillTint="33"/>
          </w:tcPr>
          <w:p w14:paraId="6122A853" w14:textId="0FE49D7B" w:rsidR="009C6404" w:rsidRDefault="009C6404" w:rsidP="00B873CC">
            <w:proofErr w:type="spellStart"/>
            <w:r>
              <w:t>Ziua</w:t>
            </w:r>
            <w:proofErr w:type="spellEnd"/>
          </w:p>
        </w:tc>
        <w:tc>
          <w:tcPr>
            <w:tcW w:w="3006" w:type="dxa"/>
            <w:shd w:val="clear" w:color="auto" w:fill="DEEAF6" w:themeFill="accent5" w:themeFillTint="33"/>
          </w:tcPr>
          <w:p w14:paraId="09A05D4F" w14:textId="4DCCB4ED" w:rsidR="009C6404" w:rsidRDefault="009C6404" w:rsidP="00B873CC">
            <w:r>
              <w:t xml:space="preserve">Program de </w:t>
            </w:r>
            <w:proofErr w:type="spellStart"/>
            <w:r>
              <w:t>lucru</w:t>
            </w:r>
            <w:proofErr w:type="spellEnd"/>
          </w:p>
        </w:tc>
      </w:tr>
      <w:tr w:rsidR="009C6404" w14:paraId="6FF6BBE5" w14:textId="77777777" w:rsidTr="009C6404">
        <w:tc>
          <w:tcPr>
            <w:tcW w:w="3005" w:type="dxa"/>
          </w:tcPr>
          <w:p w14:paraId="6F47E8CB" w14:textId="3D904043" w:rsidR="009C6404" w:rsidRDefault="009C6404" w:rsidP="0087245B">
            <w:pPr>
              <w:jc w:val="center"/>
            </w:pPr>
            <w:proofErr w:type="spellStart"/>
            <w:r>
              <w:t>Decembrie</w:t>
            </w:r>
            <w:proofErr w:type="spellEnd"/>
          </w:p>
        </w:tc>
        <w:tc>
          <w:tcPr>
            <w:tcW w:w="3005" w:type="dxa"/>
          </w:tcPr>
          <w:p w14:paraId="34BA942E" w14:textId="206ED39A" w:rsidR="009C6404" w:rsidRDefault="009C6404" w:rsidP="0087245B">
            <w:pPr>
              <w:jc w:val="center"/>
            </w:pPr>
            <w:r>
              <w:t xml:space="preserve">Luni- </w:t>
            </w:r>
            <w:proofErr w:type="spellStart"/>
            <w:r>
              <w:t>Vineri</w:t>
            </w:r>
            <w:proofErr w:type="spellEnd"/>
          </w:p>
        </w:tc>
        <w:tc>
          <w:tcPr>
            <w:tcW w:w="3006" w:type="dxa"/>
          </w:tcPr>
          <w:p w14:paraId="74D379DB" w14:textId="512C68CD" w:rsidR="009C6404" w:rsidRDefault="009C6404" w:rsidP="0087245B">
            <w:pPr>
              <w:jc w:val="center"/>
            </w:pPr>
            <w:r>
              <w:t>8:</w:t>
            </w:r>
            <w:r w:rsidR="0087245B">
              <w:t>00- 17:00</w:t>
            </w:r>
          </w:p>
        </w:tc>
      </w:tr>
      <w:tr w:rsidR="0087245B" w14:paraId="086A16B1" w14:textId="77777777" w:rsidTr="009C6404">
        <w:tc>
          <w:tcPr>
            <w:tcW w:w="3005" w:type="dxa"/>
          </w:tcPr>
          <w:p w14:paraId="67932B69" w14:textId="1EB3BADC" w:rsidR="0087245B" w:rsidRDefault="0087245B" w:rsidP="0087245B">
            <w:pPr>
              <w:jc w:val="center"/>
            </w:pPr>
            <w:proofErr w:type="spellStart"/>
            <w:r>
              <w:t>Ianuarie</w:t>
            </w:r>
            <w:proofErr w:type="spellEnd"/>
          </w:p>
        </w:tc>
        <w:tc>
          <w:tcPr>
            <w:tcW w:w="3005" w:type="dxa"/>
          </w:tcPr>
          <w:p w14:paraId="13F558A7" w14:textId="185E34DF" w:rsidR="0087245B" w:rsidRDefault="0087245B" w:rsidP="0087245B">
            <w:pPr>
              <w:jc w:val="center"/>
            </w:pPr>
            <w:r>
              <w:t xml:space="preserve">Luni- </w:t>
            </w:r>
            <w:proofErr w:type="spellStart"/>
            <w:r>
              <w:t>Vineri</w:t>
            </w:r>
            <w:proofErr w:type="spellEnd"/>
          </w:p>
        </w:tc>
        <w:tc>
          <w:tcPr>
            <w:tcW w:w="3006" w:type="dxa"/>
          </w:tcPr>
          <w:p w14:paraId="4656BBA9" w14:textId="711F0CB6" w:rsidR="0087245B" w:rsidRDefault="0087245B" w:rsidP="0087245B">
            <w:pPr>
              <w:jc w:val="center"/>
            </w:pPr>
            <w:r>
              <w:t>8:00- 17:00</w:t>
            </w:r>
          </w:p>
        </w:tc>
      </w:tr>
      <w:tr w:rsidR="0087245B" w14:paraId="68789D9E" w14:textId="77777777" w:rsidTr="009C6404">
        <w:tc>
          <w:tcPr>
            <w:tcW w:w="3005" w:type="dxa"/>
          </w:tcPr>
          <w:p w14:paraId="7E8B2164" w14:textId="2C0DA4FF" w:rsidR="0087245B" w:rsidRDefault="0087245B" w:rsidP="0087245B">
            <w:pPr>
              <w:jc w:val="center"/>
            </w:pPr>
            <w:proofErr w:type="spellStart"/>
            <w:r>
              <w:t>Februarie</w:t>
            </w:r>
            <w:proofErr w:type="spellEnd"/>
          </w:p>
        </w:tc>
        <w:tc>
          <w:tcPr>
            <w:tcW w:w="3005" w:type="dxa"/>
          </w:tcPr>
          <w:p w14:paraId="3A8CF8C8" w14:textId="4F37A56E" w:rsidR="0087245B" w:rsidRDefault="0087245B" w:rsidP="0087245B">
            <w:pPr>
              <w:jc w:val="center"/>
            </w:pPr>
            <w:r>
              <w:t xml:space="preserve">Luni- </w:t>
            </w:r>
            <w:proofErr w:type="spellStart"/>
            <w:r>
              <w:t>Vineri</w:t>
            </w:r>
            <w:proofErr w:type="spellEnd"/>
          </w:p>
        </w:tc>
        <w:tc>
          <w:tcPr>
            <w:tcW w:w="3006" w:type="dxa"/>
          </w:tcPr>
          <w:p w14:paraId="4D30E972" w14:textId="24D24035" w:rsidR="0087245B" w:rsidRDefault="0087245B" w:rsidP="0087245B">
            <w:pPr>
              <w:jc w:val="center"/>
            </w:pPr>
            <w:r>
              <w:t>8:00- 17:00</w:t>
            </w:r>
          </w:p>
        </w:tc>
      </w:tr>
      <w:tr w:rsidR="0087245B" w14:paraId="6AFCC31D" w14:textId="77777777" w:rsidTr="009C6404">
        <w:tc>
          <w:tcPr>
            <w:tcW w:w="3005" w:type="dxa"/>
          </w:tcPr>
          <w:p w14:paraId="0278522C" w14:textId="7BA74421" w:rsidR="0087245B" w:rsidRDefault="0087245B" w:rsidP="0087245B">
            <w:pPr>
              <w:jc w:val="center"/>
            </w:pPr>
            <w:proofErr w:type="spellStart"/>
            <w:r>
              <w:t>Martie</w:t>
            </w:r>
            <w:proofErr w:type="spellEnd"/>
          </w:p>
        </w:tc>
        <w:tc>
          <w:tcPr>
            <w:tcW w:w="3005" w:type="dxa"/>
          </w:tcPr>
          <w:p w14:paraId="5CF50D84" w14:textId="30F60387" w:rsidR="0087245B" w:rsidRDefault="0087245B" w:rsidP="0087245B">
            <w:pPr>
              <w:jc w:val="center"/>
            </w:pPr>
            <w:r>
              <w:t xml:space="preserve">Luni- </w:t>
            </w:r>
            <w:proofErr w:type="spellStart"/>
            <w:r>
              <w:t>Vineri</w:t>
            </w:r>
            <w:proofErr w:type="spellEnd"/>
          </w:p>
        </w:tc>
        <w:tc>
          <w:tcPr>
            <w:tcW w:w="3006" w:type="dxa"/>
          </w:tcPr>
          <w:p w14:paraId="40146F40" w14:textId="68F21673" w:rsidR="0087245B" w:rsidRDefault="0087245B" w:rsidP="0087245B">
            <w:pPr>
              <w:jc w:val="center"/>
            </w:pPr>
            <w:r>
              <w:t>8:00- 17:00</w:t>
            </w:r>
          </w:p>
        </w:tc>
      </w:tr>
    </w:tbl>
    <w:p w14:paraId="36036AE6" w14:textId="109856FD" w:rsidR="009C6404" w:rsidRDefault="009C6404" w:rsidP="00B873CC"/>
    <w:p w14:paraId="3F4DDB9C" w14:textId="6695CD24" w:rsidR="00F350BD" w:rsidRDefault="00F350BD" w:rsidP="00B873CC"/>
    <w:p w14:paraId="1BEBC5B5" w14:textId="03021081" w:rsidR="00F350BD" w:rsidRDefault="00F350BD" w:rsidP="00B873CC"/>
    <w:p w14:paraId="013FCE74" w14:textId="713E5157" w:rsidR="00F350BD" w:rsidRDefault="00F350BD" w:rsidP="00B873CC"/>
    <w:p w14:paraId="7EC369B1" w14:textId="64455207" w:rsidR="00F350BD" w:rsidRDefault="00F350BD" w:rsidP="00B873CC"/>
    <w:p w14:paraId="5268C729" w14:textId="1F6A7B28" w:rsidR="00F350BD" w:rsidRDefault="00F350BD" w:rsidP="00B873CC"/>
    <w:p w14:paraId="53037CE1" w14:textId="70923C11" w:rsidR="00F350BD" w:rsidRDefault="00F350BD" w:rsidP="00B873CC"/>
    <w:p w14:paraId="35174499" w14:textId="083471DC" w:rsidR="00F350BD" w:rsidRDefault="00F350BD" w:rsidP="00B873CC"/>
    <w:p w14:paraId="5F00B3AD" w14:textId="358AC8D2" w:rsidR="00F350BD" w:rsidRDefault="00F350BD" w:rsidP="00B873CC"/>
    <w:p w14:paraId="5404267D" w14:textId="43E4D749" w:rsidR="0087245B" w:rsidRDefault="0087245B" w:rsidP="0087245B">
      <w:pPr>
        <w:pStyle w:val="Heading1"/>
      </w:pPr>
      <w:bookmarkStart w:id="5" w:name="_Toc120120510"/>
      <w:proofErr w:type="spellStart"/>
      <w:r>
        <w:t>Responsabilitati</w:t>
      </w:r>
      <w:proofErr w:type="spellEnd"/>
      <w:r>
        <w:t xml:space="preserve"> ale </w:t>
      </w:r>
      <w:proofErr w:type="spellStart"/>
      <w:r>
        <w:t>Semnatarilor</w:t>
      </w:r>
      <w:proofErr w:type="spellEnd"/>
      <w:r>
        <w:t xml:space="preserve"> </w:t>
      </w:r>
      <w:proofErr w:type="spellStart"/>
      <w:r w:rsidR="00212475">
        <w:t>Protocol</w:t>
      </w:r>
      <w:r w:rsidR="00F350BD">
        <w:t>ul</w:t>
      </w:r>
      <w:r w:rsidR="00212475">
        <w:t>ui</w:t>
      </w:r>
      <w:bookmarkEnd w:id="5"/>
      <w:proofErr w:type="spellEnd"/>
    </w:p>
    <w:p w14:paraId="5FF304C7" w14:textId="090B3D82" w:rsidR="0087245B" w:rsidRDefault="0087245B" w:rsidP="0087245B"/>
    <w:p w14:paraId="6DEFA6FB" w14:textId="77777777" w:rsidR="00170A81" w:rsidRDefault="0087245B" w:rsidP="0087245B">
      <w:pPr>
        <w:rPr>
          <w:b/>
          <w:lang w:val="pt-BR"/>
        </w:rPr>
      </w:pPr>
      <w:r w:rsidRPr="0087245B">
        <w:rPr>
          <w:b/>
          <w:lang w:val="pt-BR"/>
        </w:rPr>
        <w:t>Directia Silvica Arad prin  Oculul Silvic Gurahont in calitatea de administrator al fondului in baza prevederilor legii 46/2008 Codul Silvic</w:t>
      </w:r>
    </w:p>
    <w:p w14:paraId="2731D2ED" w14:textId="3D914013" w:rsidR="0087245B" w:rsidRPr="003E6ADC" w:rsidRDefault="0087245B" w:rsidP="00170A81">
      <w:pPr>
        <w:pStyle w:val="ListParagraph"/>
        <w:numPr>
          <w:ilvl w:val="0"/>
          <w:numId w:val="7"/>
        </w:numPr>
        <w:rPr>
          <w:bCs/>
          <w:lang w:val="pt-BR"/>
        </w:rPr>
      </w:pPr>
      <w:r w:rsidRPr="003E6ADC">
        <w:rPr>
          <w:bCs/>
          <w:lang w:val="pt-BR"/>
        </w:rPr>
        <w:t>verificarea modului de respectare prevederilor legislatiei silvice</w:t>
      </w:r>
    </w:p>
    <w:p w14:paraId="0F526046" w14:textId="3968A1D8" w:rsidR="00170A81" w:rsidRPr="003E6ADC" w:rsidRDefault="00170A81" w:rsidP="00170A81">
      <w:pPr>
        <w:pStyle w:val="ListParagraph"/>
        <w:numPr>
          <w:ilvl w:val="0"/>
          <w:numId w:val="7"/>
        </w:numPr>
        <w:rPr>
          <w:bCs/>
          <w:lang w:val="pt-BR"/>
        </w:rPr>
      </w:pPr>
      <w:r w:rsidRPr="003E6ADC">
        <w:rPr>
          <w:bCs/>
          <w:lang w:val="pt-BR"/>
        </w:rPr>
        <w:t>sa receptioneze terenul la finalul programului de prospectiune in baza unui proces verbal de receptie</w:t>
      </w:r>
      <w:r w:rsidR="00312912" w:rsidRPr="003E6ADC">
        <w:rPr>
          <w:bCs/>
          <w:lang w:val="pt-BR"/>
        </w:rPr>
        <w:t xml:space="preserve">, în care sa se constate </w:t>
      </w:r>
      <w:proofErr w:type="spellStart"/>
      <w:r w:rsidR="00312912" w:rsidRPr="003E6ADC">
        <w:rPr>
          <w:bCs/>
        </w:rPr>
        <w:t>eventualele</w:t>
      </w:r>
      <w:proofErr w:type="spellEnd"/>
      <w:r w:rsidR="00312912" w:rsidRPr="003E6ADC">
        <w:rPr>
          <w:bCs/>
        </w:rPr>
        <w:t xml:space="preserve"> </w:t>
      </w:r>
      <w:proofErr w:type="spellStart"/>
      <w:r w:rsidR="00312912" w:rsidRPr="003E6ADC">
        <w:rPr>
          <w:bCs/>
        </w:rPr>
        <w:t>prejudicii</w:t>
      </w:r>
      <w:proofErr w:type="spellEnd"/>
      <w:r w:rsidR="00312912" w:rsidRPr="003E6ADC">
        <w:rPr>
          <w:bCs/>
        </w:rPr>
        <w:t xml:space="preserve"> </w:t>
      </w:r>
      <w:proofErr w:type="spellStart"/>
      <w:r w:rsidR="00312912" w:rsidRPr="003E6ADC">
        <w:rPr>
          <w:bCs/>
        </w:rPr>
        <w:t>aduse</w:t>
      </w:r>
      <w:proofErr w:type="spellEnd"/>
      <w:r w:rsidR="00312912" w:rsidRPr="003E6ADC">
        <w:rPr>
          <w:bCs/>
        </w:rPr>
        <w:t xml:space="preserve"> </w:t>
      </w:r>
      <w:proofErr w:type="spellStart"/>
      <w:r w:rsidR="00312912" w:rsidRPr="003E6ADC">
        <w:rPr>
          <w:bCs/>
        </w:rPr>
        <w:t>fondului</w:t>
      </w:r>
      <w:proofErr w:type="spellEnd"/>
      <w:r w:rsidR="00312912" w:rsidRPr="003E6ADC">
        <w:rPr>
          <w:bCs/>
        </w:rPr>
        <w:t xml:space="preserve"> </w:t>
      </w:r>
      <w:proofErr w:type="spellStart"/>
      <w:r w:rsidR="00312912" w:rsidRPr="003E6ADC">
        <w:rPr>
          <w:bCs/>
        </w:rPr>
        <w:t>forestier</w:t>
      </w:r>
      <w:proofErr w:type="spellEnd"/>
    </w:p>
    <w:p w14:paraId="7E15B634" w14:textId="5AE17708" w:rsidR="00312912" w:rsidRPr="003E6ADC" w:rsidRDefault="00312912" w:rsidP="00170A81">
      <w:pPr>
        <w:pStyle w:val="ListParagraph"/>
        <w:numPr>
          <w:ilvl w:val="0"/>
          <w:numId w:val="7"/>
        </w:numPr>
        <w:rPr>
          <w:bCs/>
          <w:lang w:val="pt-BR"/>
        </w:rPr>
      </w:pPr>
      <w:r w:rsidRPr="003E6ADC">
        <w:rPr>
          <w:bCs/>
          <w:lang w:val="pt-BR"/>
        </w:rPr>
        <w:t xml:space="preserve">sa calculeze </w:t>
      </w:r>
      <w:proofErr w:type="spellStart"/>
      <w:r w:rsidRPr="003E6ADC">
        <w:rPr>
          <w:bCs/>
        </w:rPr>
        <w:t>eventualele</w:t>
      </w:r>
      <w:proofErr w:type="spellEnd"/>
      <w:r w:rsidRPr="003E6ADC">
        <w:rPr>
          <w:bCs/>
        </w:rPr>
        <w:t xml:space="preserve"> </w:t>
      </w:r>
      <w:proofErr w:type="spellStart"/>
      <w:r w:rsidRPr="003E6ADC">
        <w:rPr>
          <w:bCs/>
        </w:rPr>
        <w:t>prejudicii</w:t>
      </w:r>
      <w:proofErr w:type="spellEnd"/>
      <w:r w:rsidRPr="003E6ADC">
        <w:rPr>
          <w:bCs/>
        </w:rPr>
        <w:t xml:space="preserve"> </w:t>
      </w:r>
      <w:proofErr w:type="spellStart"/>
      <w:r w:rsidRPr="003E6ADC">
        <w:rPr>
          <w:bCs/>
        </w:rPr>
        <w:t>aduse</w:t>
      </w:r>
      <w:proofErr w:type="spellEnd"/>
      <w:r w:rsidRPr="003E6ADC">
        <w:rPr>
          <w:bCs/>
        </w:rPr>
        <w:t xml:space="preserve"> </w:t>
      </w:r>
      <w:proofErr w:type="spellStart"/>
      <w:r w:rsidRPr="003E6ADC">
        <w:rPr>
          <w:bCs/>
        </w:rPr>
        <w:t>fondului</w:t>
      </w:r>
      <w:proofErr w:type="spellEnd"/>
      <w:r w:rsidRPr="003E6ADC">
        <w:rPr>
          <w:bCs/>
        </w:rPr>
        <w:t xml:space="preserve"> </w:t>
      </w:r>
      <w:proofErr w:type="spellStart"/>
      <w:r w:rsidRPr="003E6ADC">
        <w:rPr>
          <w:bCs/>
        </w:rPr>
        <w:t>forestier</w:t>
      </w:r>
      <w:proofErr w:type="spellEnd"/>
      <w:r w:rsidRPr="003E6ADC">
        <w:rPr>
          <w:bCs/>
        </w:rPr>
        <w:t xml:space="preserve">, </w:t>
      </w:r>
      <w:proofErr w:type="spellStart"/>
      <w:r w:rsidRPr="003E6ADC">
        <w:rPr>
          <w:bCs/>
        </w:rPr>
        <w:t>acestea</w:t>
      </w:r>
      <w:proofErr w:type="spellEnd"/>
      <w:r w:rsidRPr="003E6ADC">
        <w:rPr>
          <w:bCs/>
        </w:rPr>
        <w:t xml:space="preserve"> </w:t>
      </w:r>
      <w:proofErr w:type="spellStart"/>
      <w:r w:rsidRPr="003E6ADC">
        <w:rPr>
          <w:bCs/>
        </w:rPr>
        <w:t>fiind</w:t>
      </w:r>
      <w:proofErr w:type="spellEnd"/>
      <w:r w:rsidRPr="003E6ADC">
        <w:rPr>
          <w:bCs/>
        </w:rPr>
        <w:t xml:space="preserve"> </w:t>
      </w:r>
      <w:proofErr w:type="spellStart"/>
      <w:r w:rsidRPr="003E6ADC">
        <w:rPr>
          <w:bCs/>
        </w:rPr>
        <w:t>imputate</w:t>
      </w:r>
      <w:proofErr w:type="spellEnd"/>
      <w:r w:rsidRPr="003E6ADC">
        <w:rPr>
          <w:bCs/>
        </w:rPr>
        <w:t xml:space="preserve"> </w:t>
      </w:r>
      <w:proofErr w:type="spellStart"/>
      <w:r w:rsidRPr="003E6ADC">
        <w:rPr>
          <w:bCs/>
        </w:rPr>
        <w:t>titularului</w:t>
      </w:r>
      <w:proofErr w:type="spellEnd"/>
      <w:r w:rsidRPr="003E6ADC">
        <w:rPr>
          <w:bCs/>
        </w:rPr>
        <w:t xml:space="preserve"> de </w:t>
      </w:r>
      <w:proofErr w:type="spellStart"/>
      <w:r w:rsidRPr="003E6ADC">
        <w:rPr>
          <w:bCs/>
        </w:rPr>
        <w:t>licență</w:t>
      </w:r>
      <w:proofErr w:type="spellEnd"/>
    </w:p>
    <w:p w14:paraId="173C931C" w14:textId="77777777" w:rsidR="0087245B" w:rsidRDefault="0087245B" w:rsidP="0087245B">
      <w:pPr>
        <w:rPr>
          <w:b/>
          <w:lang w:val="pt-BR"/>
        </w:rPr>
      </w:pPr>
      <w:r w:rsidRPr="0087245B">
        <w:rPr>
          <w:b/>
          <w:lang w:val="pt-BR"/>
        </w:rPr>
        <w:t>Primaria Halmagiu in calitate de proprietar al terenurilor forestiere</w:t>
      </w:r>
    </w:p>
    <w:p w14:paraId="607CF020" w14:textId="09E458A4" w:rsidR="0087245B" w:rsidRPr="003E6ADC" w:rsidRDefault="0087245B" w:rsidP="0087245B">
      <w:pPr>
        <w:pStyle w:val="ListParagraph"/>
        <w:numPr>
          <w:ilvl w:val="0"/>
          <w:numId w:val="5"/>
        </w:numPr>
        <w:rPr>
          <w:bCs/>
          <w:lang w:val="pt-BR"/>
        </w:rPr>
      </w:pPr>
      <w:r w:rsidRPr="003E6ADC">
        <w:rPr>
          <w:bCs/>
          <w:lang w:val="pt-BR"/>
        </w:rPr>
        <w:t xml:space="preserve">sa permita accesul in teren al echipelor de prospectiune si </w:t>
      </w:r>
    </w:p>
    <w:p w14:paraId="1829394A" w14:textId="0853E0FD" w:rsidR="0087245B" w:rsidRPr="003E6ADC" w:rsidRDefault="0087245B" w:rsidP="0087245B">
      <w:pPr>
        <w:pStyle w:val="ListParagraph"/>
        <w:numPr>
          <w:ilvl w:val="0"/>
          <w:numId w:val="5"/>
        </w:numPr>
        <w:rPr>
          <w:bCs/>
          <w:lang w:val="pt-BR"/>
        </w:rPr>
      </w:pPr>
      <w:r w:rsidRPr="003E6ADC">
        <w:rPr>
          <w:bCs/>
          <w:lang w:val="pt-BR"/>
        </w:rPr>
        <w:t xml:space="preserve">sa receptioneze terenul </w:t>
      </w:r>
      <w:r w:rsidR="00DF3529" w:rsidRPr="003E6ADC">
        <w:rPr>
          <w:bCs/>
          <w:lang w:val="pt-BR"/>
        </w:rPr>
        <w:t>l</w:t>
      </w:r>
      <w:r w:rsidRPr="003E6ADC">
        <w:rPr>
          <w:bCs/>
          <w:lang w:val="pt-BR"/>
        </w:rPr>
        <w:t>a finalul programului de prospectiune in baza unui proces verbal de receptie</w:t>
      </w:r>
    </w:p>
    <w:p w14:paraId="0F4362CC" w14:textId="53D536C1" w:rsidR="0087245B" w:rsidRDefault="0087245B" w:rsidP="0087245B">
      <w:pPr>
        <w:rPr>
          <w:b/>
          <w:i/>
          <w:lang w:val="ro-RO"/>
        </w:rPr>
      </w:pPr>
      <w:r w:rsidRPr="0087245B">
        <w:rPr>
          <w:b/>
          <w:lang w:val="pt-BR"/>
        </w:rPr>
        <w:t>S</w:t>
      </w:r>
      <w:r w:rsidRPr="00B873CC">
        <w:rPr>
          <w:b/>
          <w:lang w:val="pt-BR"/>
        </w:rPr>
        <w:t>.C. LEM RESOURCES S.R.L.</w:t>
      </w:r>
      <w:r w:rsidRPr="00B873CC">
        <w:rPr>
          <w:lang w:val="pt-BR"/>
        </w:rPr>
        <w:t xml:space="preserve"> </w:t>
      </w:r>
      <w:r w:rsidRPr="00B873CC">
        <w:rPr>
          <w:lang w:val="it-IT"/>
        </w:rPr>
        <w:t xml:space="preserve"> </w:t>
      </w:r>
      <w:r w:rsidRPr="0087245B">
        <w:rPr>
          <w:lang w:val="it-IT"/>
        </w:rPr>
        <w:t>in calitate de  titular al</w:t>
      </w:r>
      <w:r w:rsidRPr="0087245B">
        <w:rPr>
          <w:b/>
          <w:i/>
          <w:lang w:val="ro-RO"/>
        </w:rPr>
        <w:t xml:space="preserve"> l</w:t>
      </w:r>
      <w:r w:rsidRPr="00B873CC">
        <w:rPr>
          <w:b/>
          <w:i/>
          <w:lang w:val="ro-RO"/>
        </w:rPr>
        <w:t>icenţ</w:t>
      </w:r>
      <w:r w:rsidRPr="0087245B">
        <w:rPr>
          <w:b/>
          <w:i/>
          <w:lang w:val="ro-RO"/>
        </w:rPr>
        <w:t>ei</w:t>
      </w:r>
      <w:r w:rsidRPr="00B873CC">
        <w:rPr>
          <w:b/>
          <w:i/>
          <w:lang w:val="ro-RO"/>
        </w:rPr>
        <w:t xml:space="preserve"> de explorare geologică nr. 24483/2022</w:t>
      </w:r>
    </w:p>
    <w:p w14:paraId="4C06E89C" w14:textId="7A08E1F0" w:rsidR="0087245B" w:rsidRPr="003E6ADC" w:rsidRDefault="0087245B" w:rsidP="0087245B">
      <w:pPr>
        <w:pStyle w:val="ListParagraph"/>
        <w:numPr>
          <w:ilvl w:val="0"/>
          <w:numId w:val="6"/>
        </w:numPr>
        <w:rPr>
          <w:bCs/>
          <w:iCs/>
          <w:lang w:val="ro-RO"/>
        </w:rPr>
      </w:pPr>
      <w:r w:rsidRPr="003E6ADC">
        <w:rPr>
          <w:bCs/>
          <w:iCs/>
          <w:lang w:val="ro-RO"/>
        </w:rPr>
        <w:t>Sa se asigure ca programul de prospectiune derulat in baza prevederilor legii minelor si al  licenţei de explorare geologică nr. 24483/2022 se deruleaza fara a aduce prejudicii fondului forestier</w:t>
      </w:r>
    </w:p>
    <w:p w14:paraId="01CF4307" w14:textId="1B402DE0" w:rsidR="00DF3529" w:rsidRPr="003E6ADC" w:rsidRDefault="00DF3529" w:rsidP="0087245B">
      <w:pPr>
        <w:pStyle w:val="ListParagraph"/>
        <w:numPr>
          <w:ilvl w:val="0"/>
          <w:numId w:val="6"/>
        </w:numPr>
        <w:rPr>
          <w:bCs/>
          <w:iCs/>
          <w:lang w:val="ro-RO"/>
        </w:rPr>
      </w:pPr>
      <w:r w:rsidRPr="003E6ADC">
        <w:rPr>
          <w:bCs/>
          <w:iCs/>
          <w:lang w:val="ro-RO"/>
        </w:rPr>
        <w:t>Să transmită proprietarului terenurilor și administratorului fondului forestier cu ce puțin 24 de ore înainte programul de lucru și componența echipelor de prospecțiuni care execută lucrări în fondul forestier</w:t>
      </w:r>
    </w:p>
    <w:p w14:paraId="349961BF" w14:textId="3FD1ECEB" w:rsidR="0087245B" w:rsidRPr="003E6ADC" w:rsidRDefault="0087245B" w:rsidP="0087245B">
      <w:pPr>
        <w:pStyle w:val="ListParagraph"/>
        <w:numPr>
          <w:ilvl w:val="0"/>
          <w:numId w:val="6"/>
        </w:numPr>
        <w:rPr>
          <w:bCs/>
          <w:iCs/>
          <w:lang w:val="ro-RO"/>
        </w:rPr>
      </w:pPr>
      <w:r w:rsidRPr="003E6ADC">
        <w:rPr>
          <w:bCs/>
          <w:iCs/>
          <w:lang w:val="ro-RO"/>
        </w:rPr>
        <w:t>Sa efectueze lucrarile de reabilitare a terenurilor in care se executa santurile de prospectiune</w:t>
      </w:r>
    </w:p>
    <w:p w14:paraId="737ADCDE" w14:textId="7AB4379C" w:rsidR="0087245B" w:rsidRPr="003E6ADC" w:rsidRDefault="0087245B" w:rsidP="0087245B">
      <w:pPr>
        <w:pStyle w:val="ListParagraph"/>
        <w:numPr>
          <w:ilvl w:val="0"/>
          <w:numId w:val="6"/>
        </w:numPr>
        <w:rPr>
          <w:bCs/>
          <w:iCs/>
          <w:lang w:val="ro-RO"/>
        </w:rPr>
      </w:pPr>
      <w:r w:rsidRPr="003E6ADC">
        <w:rPr>
          <w:bCs/>
          <w:iCs/>
          <w:lang w:val="ro-RO"/>
        </w:rPr>
        <w:t>Sa se asigure ca la finele programului de prospectiune ( anul I) galeria deschisa este pusa in siguranta iar accesul in subteran este restrictionat/ inchis.</w:t>
      </w:r>
    </w:p>
    <w:p w14:paraId="6EC6471E" w14:textId="6DCF4614" w:rsidR="0087245B" w:rsidRPr="003E6ADC" w:rsidRDefault="0087245B" w:rsidP="0087245B">
      <w:pPr>
        <w:pStyle w:val="ListParagraph"/>
        <w:numPr>
          <w:ilvl w:val="0"/>
          <w:numId w:val="6"/>
        </w:numPr>
        <w:rPr>
          <w:bCs/>
          <w:iCs/>
          <w:lang w:val="ro-RO"/>
        </w:rPr>
      </w:pPr>
      <w:r w:rsidRPr="003E6ADC">
        <w:rPr>
          <w:bCs/>
          <w:iCs/>
          <w:lang w:val="ro-RO"/>
        </w:rPr>
        <w:t xml:space="preserve">In cazul in care portiuni ale drumurilor forestiere sunt </w:t>
      </w:r>
      <w:r w:rsidR="00212475" w:rsidRPr="003E6ADC">
        <w:rPr>
          <w:bCs/>
          <w:iCs/>
          <w:lang w:val="ro-RO"/>
        </w:rPr>
        <w:t>devi impracticabile</w:t>
      </w:r>
      <w:r w:rsidRPr="003E6ADC">
        <w:rPr>
          <w:bCs/>
          <w:iCs/>
          <w:lang w:val="ro-RO"/>
        </w:rPr>
        <w:t>, se asigura ca drumurile sunt reabilitate si aduse la o stare practicabila/accesibila</w:t>
      </w:r>
      <w:r w:rsidR="00212475" w:rsidRPr="003E6ADC">
        <w:rPr>
          <w:bCs/>
          <w:iCs/>
          <w:lang w:val="ro-RO"/>
        </w:rPr>
        <w:t xml:space="preserve"> pe cheltuiala titularului de licienta.</w:t>
      </w:r>
    </w:p>
    <w:p w14:paraId="4A95655D" w14:textId="42A3BC5D" w:rsidR="0087245B" w:rsidRDefault="0087245B" w:rsidP="0087245B">
      <w:pPr>
        <w:pStyle w:val="ListParagraph"/>
        <w:numPr>
          <w:ilvl w:val="0"/>
          <w:numId w:val="6"/>
        </w:numPr>
        <w:rPr>
          <w:b/>
          <w:i/>
          <w:lang w:val="ro-RO"/>
        </w:rPr>
      </w:pPr>
      <w:r w:rsidRPr="003E6ADC">
        <w:rPr>
          <w:bCs/>
          <w:iCs/>
          <w:lang w:val="ro-RO"/>
        </w:rPr>
        <w:t xml:space="preserve">Sa suporte prejudiciile si aducerea terenurilor la starea intiala (dpdv al categoriei de folosinta) </w:t>
      </w:r>
      <w:r w:rsidR="00737B71" w:rsidRPr="003E6ADC">
        <w:rPr>
          <w:bCs/>
          <w:iCs/>
          <w:lang w:val="ro-RO"/>
        </w:rPr>
        <w:t>in cazul in care prin derularea programului de prospectiune/ cercetare geologica sunt aduse prejudicii terenurilor din fond forestier</w:t>
      </w:r>
      <w:r w:rsidR="00737B71">
        <w:rPr>
          <w:b/>
          <w:i/>
          <w:lang w:val="ro-RO"/>
        </w:rPr>
        <w:t>.</w:t>
      </w:r>
    </w:p>
    <w:p w14:paraId="1E7E21B1" w14:textId="67DF37F9" w:rsidR="00737B71" w:rsidRDefault="00737B71" w:rsidP="00737B71">
      <w:pPr>
        <w:pStyle w:val="ListParagraph"/>
        <w:rPr>
          <w:b/>
          <w:i/>
          <w:lang w:val="ro-RO"/>
        </w:rPr>
      </w:pPr>
    </w:p>
    <w:p w14:paraId="79733FE4" w14:textId="5567185F" w:rsidR="00737B71" w:rsidRDefault="00737B71" w:rsidP="00737B71">
      <w:pPr>
        <w:pStyle w:val="ListParagraph"/>
        <w:rPr>
          <w:b/>
          <w:i/>
          <w:lang w:val="ro-RO"/>
        </w:rPr>
      </w:pPr>
    </w:p>
    <w:p w14:paraId="6F1EC8CE" w14:textId="75819255" w:rsidR="00737B71" w:rsidRDefault="00737B71" w:rsidP="00737B71">
      <w:pPr>
        <w:pStyle w:val="ListParagraph"/>
        <w:ind w:left="0"/>
        <w:rPr>
          <w:b/>
          <w:i/>
          <w:lang w:val="ro-RO"/>
        </w:rPr>
      </w:pPr>
      <w:r>
        <w:rPr>
          <w:b/>
          <w:i/>
          <w:lang w:val="ro-RO"/>
        </w:rPr>
        <w:t>Durata prezentului protocol este de 6 luni de la data semnarii.</w:t>
      </w:r>
    </w:p>
    <w:p w14:paraId="26437F14" w14:textId="066EFA9C" w:rsidR="00737B71" w:rsidRDefault="00737B71" w:rsidP="00737B71">
      <w:pPr>
        <w:pStyle w:val="ListParagraph"/>
        <w:rPr>
          <w:b/>
          <w:i/>
          <w:lang w:val="ro-RO"/>
        </w:rPr>
      </w:pPr>
    </w:p>
    <w:p w14:paraId="6A90EC11" w14:textId="36FA0DD5" w:rsidR="00737B71" w:rsidRDefault="00737B71" w:rsidP="00737B71">
      <w:pPr>
        <w:pStyle w:val="ListParagraph"/>
        <w:rPr>
          <w:b/>
          <w:i/>
          <w:lang w:val="ro-RO"/>
        </w:rPr>
      </w:pPr>
      <w:r>
        <w:rPr>
          <w:b/>
          <w:i/>
          <w:lang w:val="ro-RO"/>
        </w:rPr>
        <w:t>Semnaturi:</w:t>
      </w:r>
    </w:p>
    <w:p w14:paraId="31F16BF0" w14:textId="15C6A70A" w:rsidR="00737B71" w:rsidRDefault="00737B71" w:rsidP="00737B71">
      <w:pPr>
        <w:pStyle w:val="ListParagraph"/>
        <w:rPr>
          <w:b/>
          <w:i/>
          <w:lang w:val="ro-RO"/>
        </w:rPr>
      </w:pPr>
    </w:p>
    <w:p w14:paraId="0102DDBD" w14:textId="4283223F" w:rsidR="00737B71" w:rsidRDefault="00737B71" w:rsidP="00737B71">
      <w:pPr>
        <w:pStyle w:val="ListParagraph"/>
        <w:rPr>
          <w:b/>
          <w:i/>
          <w:lang w:val="ro-RO"/>
        </w:rPr>
      </w:pPr>
      <w:r>
        <w:rPr>
          <w:b/>
          <w:i/>
          <w:lang w:val="ro-RO"/>
        </w:rPr>
        <w:t>Directia Silvica Arad</w:t>
      </w:r>
      <w:r>
        <w:rPr>
          <w:b/>
          <w:i/>
          <w:lang w:val="ro-RO"/>
        </w:rPr>
        <w:tab/>
      </w:r>
      <w:r>
        <w:rPr>
          <w:b/>
          <w:i/>
          <w:lang w:val="ro-RO"/>
        </w:rPr>
        <w:tab/>
      </w:r>
      <w:r>
        <w:rPr>
          <w:b/>
          <w:i/>
          <w:lang w:val="ro-RO"/>
        </w:rPr>
        <w:tab/>
        <w:t>Primaria Halmagiu</w:t>
      </w:r>
      <w:r>
        <w:rPr>
          <w:b/>
          <w:i/>
          <w:lang w:val="ro-RO"/>
        </w:rPr>
        <w:tab/>
      </w:r>
      <w:r>
        <w:rPr>
          <w:b/>
          <w:i/>
          <w:lang w:val="ro-RO"/>
        </w:rPr>
        <w:tab/>
        <w:t>LEM RESOURCES</w:t>
      </w:r>
    </w:p>
    <w:p w14:paraId="4B5934E2" w14:textId="384EA160" w:rsidR="00737B71" w:rsidRDefault="00737B71" w:rsidP="00737B71">
      <w:pPr>
        <w:pStyle w:val="ListParagraph"/>
        <w:rPr>
          <w:b/>
          <w:i/>
          <w:lang w:val="ro-RO"/>
        </w:rPr>
      </w:pPr>
    </w:p>
    <w:p w14:paraId="3B91A4CF" w14:textId="7797A491" w:rsidR="00737B71" w:rsidRPr="0087245B" w:rsidRDefault="00737B71" w:rsidP="00737B71">
      <w:pPr>
        <w:pStyle w:val="ListParagraph"/>
        <w:rPr>
          <w:b/>
          <w:i/>
          <w:lang w:val="ro-RO"/>
        </w:rPr>
      </w:pPr>
      <w:r>
        <w:rPr>
          <w:b/>
          <w:i/>
          <w:lang w:val="ro-RO"/>
        </w:rPr>
        <w:t>Ocolul Silvic Gurahont</w:t>
      </w:r>
    </w:p>
    <w:p w14:paraId="35A27EA1" w14:textId="40167985" w:rsidR="0087245B" w:rsidRPr="0087245B" w:rsidRDefault="0087245B" w:rsidP="0087245B"/>
    <w:sectPr w:rsidR="0087245B" w:rsidRPr="0087245B" w:rsidSect="00F350BD">
      <w:pgSz w:w="11906" w:h="16838" w:code="9"/>
      <w:pgMar w:top="630" w:right="1196"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408A"/>
    <w:multiLevelType w:val="hybridMultilevel"/>
    <w:tmpl w:val="68E6B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32079"/>
    <w:multiLevelType w:val="hybridMultilevel"/>
    <w:tmpl w:val="A7120D92"/>
    <w:lvl w:ilvl="0" w:tplc="04090001">
      <w:start w:val="1"/>
      <w:numFmt w:val="bullet"/>
      <w:lvlText w:val=""/>
      <w:lvlJc w:val="left"/>
      <w:pPr>
        <w:ind w:left="720" w:hanging="360"/>
      </w:pPr>
      <w:rPr>
        <w:rFonts w:ascii="Symbol" w:hAnsi="Symbol" w:hint="default"/>
      </w:rPr>
    </w:lvl>
    <w:lvl w:ilvl="1" w:tplc="1E6C7ABE">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37F13"/>
    <w:multiLevelType w:val="multilevel"/>
    <w:tmpl w:val="9CF26F54"/>
    <w:lvl w:ilvl="0">
      <w:start w:val="1"/>
      <w:numFmt w:val="none"/>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50E65022"/>
    <w:multiLevelType w:val="hybridMultilevel"/>
    <w:tmpl w:val="FF8EB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383C21"/>
    <w:multiLevelType w:val="hybridMultilevel"/>
    <w:tmpl w:val="F2101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3469837">
    <w:abstractNumId w:val="2"/>
  </w:num>
  <w:num w:numId="2" w16cid:durableId="51655637">
    <w:abstractNumId w:val="2"/>
  </w:num>
  <w:num w:numId="3" w16cid:durableId="1585912455">
    <w:abstractNumId w:val="2"/>
  </w:num>
  <w:num w:numId="4" w16cid:durableId="1144854153">
    <w:abstractNumId w:val="1"/>
  </w:num>
  <w:num w:numId="5" w16cid:durableId="772364146">
    <w:abstractNumId w:val="4"/>
  </w:num>
  <w:num w:numId="6" w16cid:durableId="466515438">
    <w:abstractNumId w:val="0"/>
  </w:num>
  <w:num w:numId="7" w16cid:durableId="14511276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3CC"/>
    <w:rsid w:val="00170A81"/>
    <w:rsid w:val="00212475"/>
    <w:rsid w:val="0028498D"/>
    <w:rsid w:val="00312912"/>
    <w:rsid w:val="003B5B86"/>
    <w:rsid w:val="003E6ADC"/>
    <w:rsid w:val="00737B71"/>
    <w:rsid w:val="0087245B"/>
    <w:rsid w:val="009C6404"/>
    <w:rsid w:val="00A46B57"/>
    <w:rsid w:val="00B873CC"/>
    <w:rsid w:val="00D64AEB"/>
    <w:rsid w:val="00DF3529"/>
    <w:rsid w:val="00F35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A65E9"/>
  <w15:chartTrackingRefBased/>
  <w15:docId w15:val="{5D3B161E-93D1-49D6-94DA-79CBBF7C5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24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
    <w:next w:val="BodyText"/>
    <w:link w:val="Heading2Char"/>
    <w:autoRedefine/>
    <w:qFormat/>
    <w:rsid w:val="0028498D"/>
    <w:pPr>
      <w:numPr>
        <w:ilvl w:val="1"/>
        <w:numId w:val="3"/>
      </w:numPr>
      <w:spacing w:before="200"/>
      <w:outlineLvl w:val="1"/>
    </w:pPr>
    <w:rPr>
      <w:bCs/>
      <w:sz w:val="24"/>
      <w:szCs w:val="32"/>
    </w:rPr>
  </w:style>
  <w:style w:type="paragraph" w:styleId="Heading3">
    <w:name w:val="heading 3"/>
    <w:basedOn w:val="Heading"/>
    <w:next w:val="BodyText"/>
    <w:link w:val="Heading3Char"/>
    <w:autoRedefine/>
    <w:qFormat/>
    <w:rsid w:val="0028498D"/>
    <w:pPr>
      <w:numPr>
        <w:ilvl w:val="2"/>
        <w:numId w:val="3"/>
      </w:numPr>
      <w:spacing w:before="140"/>
      <w:outlineLvl w:val="2"/>
    </w:pPr>
    <w:rPr>
      <w:b w:val="0"/>
      <w:bCs/>
      <w:sz w:val="24"/>
    </w:rPr>
  </w:style>
  <w:style w:type="paragraph" w:styleId="Heading4">
    <w:name w:val="heading 4"/>
    <w:basedOn w:val="Heading"/>
    <w:next w:val="BodyText"/>
    <w:link w:val="Heading4Char"/>
    <w:autoRedefine/>
    <w:qFormat/>
    <w:rsid w:val="0028498D"/>
    <w:pPr>
      <w:numPr>
        <w:ilvl w:val="3"/>
        <w:numId w:val="1"/>
      </w:numPr>
      <w:spacing w:before="120"/>
      <w:outlineLvl w:val="3"/>
    </w:pPr>
    <w:rPr>
      <w:rFonts w:cstheme="minorBidi"/>
      <w:b w:val="0"/>
      <w:bCs/>
      <w:i/>
      <w:iCs/>
      <w:kern w:val="0"/>
      <w:sz w:val="24"/>
      <w:szCs w:val="27"/>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autoRedefine/>
    <w:qFormat/>
    <w:rsid w:val="0028498D"/>
    <w:pPr>
      <w:keepNext/>
      <w:spacing w:before="240" w:after="120" w:line="240" w:lineRule="auto"/>
    </w:pPr>
    <w:rPr>
      <w:rFonts w:ascii="Garamond" w:eastAsia="Microsoft YaHei" w:hAnsi="Garamond" w:cs="Arial"/>
      <w:b/>
      <w:kern w:val="2"/>
      <w:sz w:val="28"/>
      <w:szCs w:val="28"/>
      <w:lang w:eastAsia="zh-CN" w:bidi="hi-IN"/>
    </w:rPr>
  </w:style>
  <w:style w:type="paragraph" w:styleId="BodyText">
    <w:name w:val="Body Text"/>
    <w:basedOn w:val="Normal"/>
    <w:link w:val="BodyTextChar"/>
    <w:uiPriority w:val="99"/>
    <w:semiHidden/>
    <w:unhideWhenUsed/>
    <w:rsid w:val="0028498D"/>
    <w:pPr>
      <w:spacing w:after="120"/>
    </w:pPr>
  </w:style>
  <w:style w:type="character" w:customStyle="1" w:styleId="BodyTextChar">
    <w:name w:val="Body Text Char"/>
    <w:basedOn w:val="DefaultParagraphFont"/>
    <w:link w:val="BodyText"/>
    <w:uiPriority w:val="99"/>
    <w:semiHidden/>
    <w:rsid w:val="0028498D"/>
  </w:style>
  <w:style w:type="character" w:customStyle="1" w:styleId="Heading2Char">
    <w:name w:val="Heading 2 Char"/>
    <w:basedOn w:val="DefaultParagraphFont"/>
    <w:link w:val="Heading2"/>
    <w:rsid w:val="0028498D"/>
    <w:rPr>
      <w:rFonts w:ascii="Garamond" w:eastAsia="Microsoft YaHei" w:hAnsi="Garamond" w:cs="Arial"/>
      <w:b/>
      <w:bCs/>
      <w:kern w:val="2"/>
      <w:sz w:val="24"/>
      <w:szCs w:val="32"/>
      <w:lang w:eastAsia="zh-CN" w:bidi="hi-IN"/>
    </w:rPr>
  </w:style>
  <w:style w:type="character" w:customStyle="1" w:styleId="Heading3Char">
    <w:name w:val="Heading 3 Char"/>
    <w:basedOn w:val="DefaultParagraphFont"/>
    <w:link w:val="Heading3"/>
    <w:rsid w:val="0028498D"/>
    <w:rPr>
      <w:rFonts w:ascii="Garamond" w:eastAsia="Microsoft YaHei" w:hAnsi="Garamond" w:cs="Arial"/>
      <w:bCs/>
      <w:kern w:val="2"/>
      <w:sz w:val="24"/>
      <w:szCs w:val="28"/>
      <w:lang w:eastAsia="zh-CN" w:bidi="hi-IN"/>
    </w:rPr>
  </w:style>
  <w:style w:type="character" w:customStyle="1" w:styleId="Heading4Char">
    <w:name w:val="Heading 4 Char"/>
    <w:basedOn w:val="DefaultParagraphFont"/>
    <w:link w:val="Heading4"/>
    <w:rsid w:val="0028498D"/>
    <w:rPr>
      <w:rFonts w:ascii="Garamond" w:eastAsia="Microsoft YaHei" w:hAnsi="Garamond"/>
      <w:bCs/>
      <w:i/>
      <w:iCs/>
      <w:sz w:val="24"/>
      <w:szCs w:val="27"/>
    </w:rPr>
  </w:style>
  <w:style w:type="paragraph" w:styleId="ListParagraph">
    <w:name w:val="List Paragraph"/>
    <w:basedOn w:val="Normal"/>
    <w:uiPriority w:val="34"/>
    <w:qFormat/>
    <w:rsid w:val="00B873CC"/>
    <w:pPr>
      <w:ind w:left="720"/>
      <w:contextualSpacing/>
    </w:pPr>
  </w:style>
  <w:style w:type="table" w:styleId="TableGrid">
    <w:name w:val="Table Grid"/>
    <w:basedOn w:val="TableNormal"/>
    <w:uiPriority w:val="39"/>
    <w:rsid w:val="009C6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7245B"/>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DF3529"/>
    <w:pPr>
      <w:spacing w:after="0" w:line="240" w:lineRule="auto"/>
    </w:pPr>
  </w:style>
  <w:style w:type="character" w:styleId="CommentReference">
    <w:name w:val="annotation reference"/>
    <w:basedOn w:val="DefaultParagraphFont"/>
    <w:uiPriority w:val="99"/>
    <w:semiHidden/>
    <w:unhideWhenUsed/>
    <w:rsid w:val="00312912"/>
    <w:rPr>
      <w:sz w:val="16"/>
      <w:szCs w:val="16"/>
    </w:rPr>
  </w:style>
  <w:style w:type="paragraph" w:styleId="CommentText">
    <w:name w:val="annotation text"/>
    <w:basedOn w:val="Normal"/>
    <w:link w:val="CommentTextChar"/>
    <w:uiPriority w:val="99"/>
    <w:unhideWhenUsed/>
    <w:rsid w:val="00312912"/>
    <w:pPr>
      <w:spacing w:line="240" w:lineRule="auto"/>
    </w:pPr>
    <w:rPr>
      <w:sz w:val="20"/>
      <w:szCs w:val="20"/>
    </w:rPr>
  </w:style>
  <w:style w:type="character" w:customStyle="1" w:styleId="CommentTextChar">
    <w:name w:val="Comment Text Char"/>
    <w:basedOn w:val="DefaultParagraphFont"/>
    <w:link w:val="CommentText"/>
    <w:uiPriority w:val="99"/>
    <w:rsid w:val="00312912"/>
    <w:rPr>
      <w:sz w:val="20"/>
      <w:szCs w:val="20"/>
    </w:rPr>
  </w:style>
  <w:style w:type="paragraph" w:styleId="CommentSubject">
    <w:name w:val="annotation subject"/>
    <w:basedOn w:val="CommentText"/>
    <w:next w:val="CommentText"/>
    <w:link w:val="CommentSubjectChar"/>
    <w:uiPriority w:val="99"/>
    <w:semiHidden/>
    <w:unhideWhenUsed/>
    <w:rsid w:val="00312912"/>
    <w:rPr>
      <w:b/>
      <w:bCs/>
    </w:rPr>
  </w:style>
  <w:style w:type="character" w:customStyle="1" w:styleId="CommentSubjectChar">
    <w:name w:val="Comment Subject Char"/>
    <w:basedOn w:val="CommentTextChar"/>
    <w:link w:val="CommentSubject"/>
    <w:uiPriority w:val="99"/>
    <w:semiHidden/>
    <w:rsid w:val="00312912"/>
    <w:rPr>
      <w:b/>
      <w:bCs/>
      <w:sz w:val="20"/>
      <w:szCs w:val="20"/>
    </w:rPr>
  </w:style>
  <w:style w:type="paragraph" w:styleId="TOCHeading">
    <w:name w:val="TOC Heading"/>
    <w:basedOn w:val="Heading1"/>
    <w:next w:val="Normal"/>
    <w:uiPriority w:val="39"/>
    <w:unhideWhenUsed/>
    <w:qFormat/>
    <w:rsid w:val="00F350BD"/>
    <w:pPr>
      <w:outlineLvl w:val="9"/>
    </w:pPr>
  </w:style>
  <w:style w:type="paragraph" w:styleId="TOC1">
    <w:name w:val="toc 1"/>
    <w:basedOn w:val="Normal"/>
    <w:next w:val="Normal"/>
    <w:autoRedefine/>
    <w:uiPriority w:val="39"/>
    <w:unhideWhenUsed/>
    <w:rsid w:val="00F350BD"/>
    <w:pPr>
      <w:spacing w:after="100"/>
    </w:pPr>
  </w:style>
  <w:style w:type="character" w:styleId="Hyperlink">
    <w:name w:val="Hyperlink"/>
    <w:basedOn w:val="DefaultParagraphFont"/>
    <w:uiPriority w:val="99"/>
    <w:unhideWhenUsed/>
    <w:rsid w:val="00F350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33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8D6F5-EEDD-4BB6-8820-FB1BB0AB6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1251</Words>
  <Characters>7133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Avram Horea</dc:creator>
  <cp:keywords/>
  <dc:description/>
  <cp:lastModifiedBy>Avram Horea</cp:lastModifiedBy>
  <cp:revision>3</cp:revision>
  <dcterms:created xsi:type="dcterms:W3CDTF">2022-11-23T16:34:00Z</dcterms:created>
  <dcterms:modified xsi:type="dcterms:W3CDTF">2022-11-23T16:36:00Z</dcterms:modified>
</cp:coreProperties>
</file>