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35AD" w14:textId="0D2C6992" w:rsidR="005A25BF" w:rsidRDefault="005A25BF" w:rsidP="005A25BF">
      <w:pPr>
        <w:tabs>
          <w:tab w:val="left" w:pos="0"/>
        </w:tabs>
        <w:spacing w:line="360" w:lineRule="auto"/>
        <w:ind w:right="29" w:firstLine="720"/>
        <w:jc w:val="both"/>
        <w:rPr>
          <w:b/>
          <w:sz w:val="24"/>
        </w:rPr>
      </w:pPr>
      <w:r>
        <w:rPr>
          <w:b/>
          <w:sz w:val="24"/>
        </w:rPr>
        <w:t xml:space="preserve">   Zone protejate de pe teritoriul comunei</w:t>
      </w:r>
    </w:p>
    <w:p w14:paraId="022CF14A" w14:textId="77777777" w:rsidR="005A25BF" w:rsidRDefault="005A25BF" w:rsidP="005A25BF">
      <w:pPr>
        <w:tabs>
          <w:tab w:val="left" w:pos="0"/>
        </w:tabs>
        <w:spacing w:line="360" w:lineRule="auto"/>
        <w:ind w:right="29"/>
        <w:jc w:val="both"/>
        <w:rPr>
          <w:sz w:val="24"/>
        </w:rPr>
      </w:pPr>
      <w:r>
        <w:rPr>
          <w:b/>
          <w:sz w:val="24"/>
        </w:rPr>
        <w:t xml:space="preserve">              </w:t>
      </w:r>
      <w:r>
        <w:rPr>
          <w:sz w:val="24"/>
        </w:rPr>
        <w:t>Prin Planul de amenajare a teritoriului judeţului Cluj (PATJ) s-au stabilit patru(4) zone naturale protejate  pe teritoriul comunei,în extravilan.. Toate aceste arii includ valori mixte legate de alcătuirea geografică cu valenţe peisegistice şi o bogăţie deosebită a faunei şi florei specifice. Reglementările  prevăd în principal interzicerea ,în aceste zone, a oricăror construcţii,amenajări sau exploatări care pot modifica peisajul.</w:t>
      </w:r>
    </w:p>
    <w:p w14:paraId="113150EB" w14:textId="77777777" w:rsidR="005A25BF" w:rsidRDefault="005A25BF" w:rsidP="005A25BF">
      <w:pPr>
        <w:tabs>
          <w:tab w:val="left" w:pos="0"/>
        </w:tabs>
        <w:spacing w:line="360" w:lineRule="auto"/>
        <w:ind w:right="29"/>
        <w:jc w:val="both"/>
        <w:rPr>
          <w:sz w:val="24"/>
        </w:rPr>
      </w:pPr>
      <w:r>
        <w:rPr>
          <w:sz w:val="24"/>
        </w:rPr>
        <w:t xml:space="preserve">            Aceste zone,reprezentate pe planşa nr.1 sunt următoarele:</w:t>
      </w:r>
    </w:p>
    <w:p w14:paraId="2BFA0138" w14:textId="77777777" w:rsidR="005A25BF" w:rsidRDefault="005A25BF" w:rsidP="005A25BF">
      <w:pPr>
        <w:tabs>
          <w:tab w:val="left" w:pos="0"/>
        </w:tabs>
        <w:spacing w:line="360" w:lineRule="auto"/>
        <w:ind w:right="29"/>
        <w:jc w:val="both"/>
        <w:rPr>
          <w:sz w:val="24"/>
        </w:rPr>
      </w:pPr>
      <w:r>
        <w:rPr>
          <w:sz w:val="24"/>
        </w:rPr>
        <w:t xml:space="preserve">              </w:t>
      </w:r>
      <w:r>
        <w:rPr>
          <w:b/>
          <w:sz w:val="24"/>
        </w:rPr>
        <w:t xml:space="preserve">Defileul Someşului Rece-  </w:t>
      </w:r>
      <w:r>
        <w:rPr>
          <w:sz w:val="24"/>
        </w:rPr>
        <w:t>cuprinde porţiunea de defileu între Gura Negruţei şi barajul  Someşul Rece de unde apa este deviată prin tuneluri spre lacul Fântânele.</w:t>
      </w:r>
    </w:p>
    <w:p w14:paraId="310D9484" w14:textId="77777777" w:rsidR="005A25BF" w:rsidRDefault="005A25BF" w:rsidP="005A25BF">
      <w:pPr>
        <w:tabs>
          <w:tab w:val="left" w:pos="0"/>
        </w:tabs>
        <w:spacing w:line="360" w:lineRule="auto"/>
        <w:ind w:right="29"/>
        <w:jc w:val="both"/>
        <w:rPr>
          <w:sz w:val="24"/>
        </w:rPr>
      </w:pPr>
      <w:r>
        <w:rPr>
          <w:sz w:val="24"/>
        </w:rPr>
        <w:t xml:space="preserve">              Situat în amonte de intravilanul reşedinţei Măguri Răcătău,  defileul are lungimea de 3,5km . Paralel cu valea Someşului Rece este străbătut de traseul drumului judeţean DJ 107T spre Blăjoaia ,care apoi iese din judeţ spre Câmpeni. </w:t>
      </w:r>
    </w:p>
    <w:p w14:paraId="71075741" w14:textId="77777777" w:rsidR="005A25BF" w:rsidRDefault="005A25BF" w:rsidP="005A25BF">
      <w:pPr>
        <w:tabs>
          <w:tab w:val="left" w:pos="0"/>
        </w:tabs>
        <w:spacing w:line="360" w:lineRule="auto"/>
        <w:ind w:right="29"/>
        <w:jc w:val="both"/>
        <w:rPr>
          <w:sz w:val="24"/>
        </w:rPr>
      </w:pPr>
      <w:r>
        <w:rPr>
          <w:sz w:val="24"/>
        </w:rPr>
        <w:t xml:space="preserve">              Drumul trece pe sub pereţi abrupţi de stîncă.este nemodernizat şi îngust,greu practicabil cu autoturismul.</w:t>
      </w:r>
    </w:p>
    <w:p w14:paraId="41AB4782" w14:textId="77777777" w:rsidR="005A25BF" w:rsidRDefault="005A25BF" w:rsidP="005A25BF">
      <w:pPr>
        <w:tabs>
          <w:tab w:val="left" w:pos="0"/>
        </w:tabs>
        <w:spacing w:line="360" w:lineRule="auto"/>
        <w:ind w:left="90" w:right="29" w:firstLine="630"/>
        <w:jc w:val="both"/>
        <w:rPr>
          <w:sz w:val="24"/>
        </w:rPr>
      </w:pPr>
      <w:r>
        <w:rPr>
          <w:sz w:val="24"/>
        </w:rPr>
        <w:t xml:space="preserve">  În lipsa unui studiu specific,se menţine ca zonă protejată aria determinată de un contur situat la 300m din axul  văii pe  ambele laturi, în suprafaţă de  210 ha,prevăzut în PUG –ul iniţial.</w:t>
      </w:r>
    </w:p>
    <w:p w14:paraId="62E31978" w14:textId="77777777" w:rsidR="005A25BF" w:rsidRDefault="005A25BF" w:rsidP="005A25BF">
      <w:pPr>
        <w:tabs>
          <w:tab w:val="left" w:pos="0"/>
        </w:tabs>
        <w:spacing w:line="360" w:lineRule="auto"/>
        <w:ind w:left="90" w:right="29" w:firstLine="630"/>
        <w:jc w:val="both"/>
        <w:rPr>
          <w:b/>
          <w:sz w:val="24"/>
        </w:rPr>
      </w:pPr>
      <w:r>
        <w:rPr>
          <w:sz w:val="24"/>
        </w:rPr>
        <w:t xml:space="preserve">   </w:t>
      </w:r>
      <w:r>
        <w:rPr>
          <w:b/>
          <w:sz w:val="24"/>
        </w:rPr>
        <w:t xml:space="preserve">Cheile Dumitresei </w:t>
      </w:r>
      <w:r>
        <w:rPr>
          <w:sz w:val="24"/>
        </w:rPr>
        <w:t>s-au format înainte de confluenţa văii Dumitreasa cu Someşul Rece. Pe o lungime de cca.2km. râul are nişte chei sălbatice,cu apa coborînd în cascade. Amonte de chei,dntr-un mic lac ,apa este deviată prin subteran,scăzînd debitul râului.</w:t>
      </w:r>
      <w:r>
        <w:rPr>
          <w:b/>
          <w:sz w:val="24"/>
        </w:rPr>
        <w:t xml:space="preserve"> </w:t>
      </w:r>
      <w:r>
        <w:rPr>
          <w:sz w:val="24"/>
        </w:rPr>
        <w:t>Accesul se realizează prin defileul Somaşul Rece-colibele La Plopi-Dumitreasa (marcaj bandă galbenă).</w:t>
      </w:r>
    </w:p>
    <w:p w14:paraId="3D55093B" w14:textId="77777777" w:rsidR="005A25BF" w:rsidRDefault="005A25BF" w:rsidP="005A25BF">
      <w:pPr>
        <w:tabs>
          <w:tab w:val="left" w:pos="0"/>
        </w:tabs>
        <w:spacing w:line="360" w:lineRule="auto"/>
        <w:ind w:left="90" w:right="29" w:firstLine="630"/>
        <w:jc w:val="both"/>
        <w:rPr>
          <w:sz w:val="24"/>
        </w:rPr>
      </w:pPr>
      <w:r>
        <w:rPr>
          <w:sz w:val="24"/>
        </w:rPr>
        <w:t xml:space="preserve">      Zona de protecţie instituită este de 300m de o parte şi de cealaltă a văii rezultînd o arie de cca 120ha.</w:t>
      </w:r>
    </w:p>
    <w:p w14:paraId="024FE0D9" w14:textId="77777777" w:rsidR="005A25BF" w:rsidRDefault="005A25BF" w:rsidP="005A25BF">
      <w:pPr>
        <w:tabs>
          <w:tab w:val="left" w:pos="0"/>
        </w:tabs>
        <w:spacing w:line="360" w:lineRule="auto"/>
        <w:ind w:left="90" w:right="29" w:firstLine="630"/>
        <w:jc w:val="both"/>
        <w:rPr>
          <w:sz w:val="24"/>
        </w:rPr>
      </w:pPr>
      <w:r>
        <w:rPr>
          <w:sz w:val="24"/>
        </w:rPr>
        <w:t xml:space="preserve">    </w:t>
      </w:r>
      <w:r>
        <w:rPr>
          <w:b/>
          <w:sz w:val="24"/>
        </w:rPr>
        <w:t>Defileul Răcătăului</w:t>
      </w:r>
      <w:r>
        <w:rPr>
          <w:sz w:val="24"/>
        </w:rPr>
        <w:t xml:space="preserve"> este declarat zonă protejată cu valoare mixtăşi cuprinde o porţiune de cca.8km.de la terminarea caslor de vacanţă pînă la Dobruş. Pe această porţiune Răcătăul a săpat un defileu adînc şi sălbatic, fără drum de acces.Zona inferioară este rezervaţie de urşi.La mijlocul defileului există un mic lac de unde apa este deviată subteran spre lacul Fântânele.</w:t>
      </w:r>
    </w:p>
    <w:p w14:paraId="4D719217" w14:textId="77777777" w:rsidR="005A25BF" w:rsidRDefault="005A25BF" w:rsidP="005A25BF">
      <w:pPr>
        <w:tabs>
          <w:tab w:val="left" w:pos="0"/>
        </w:tabs>
        <w:spacing w:line="360" w:lineRule="auto"/>
        <w:ind w:left="90" w:right="29" w:firstLine="630"/>
        <w:jc w:val="both"/>
        <w:rPr>
          <w:sz w:val="24"/>
        </w:rPr>
      </w:pPr>
      <w:r>
        <w:rPr>
          <w:b/>
          <w:sz w:val="24"/>
        </w:rPr>
        <w:t xml:space="preserve">  </w:t>
      </w:r>
      <w:r>
        <w:rPr>
          <w:sz w:val="24"/>
        </w:rPr>
        <w:t>Accesul în defileu se realizează numai pe poteci din mai multe direcţii:</w:t>
      </w:r>
    </w:p>
    <w:p w14:paraId="18FE4B1C" w14:textId="77777777" w:rsidR="005A25BF" w:rsidRDefault="005A25BF" w:rsidP="005A25BF">
      <w:pPr>
        <w:tabs>
          <w:tab w:val="left" w:pos="0"/>
        </w:tabs>
        <w:spacing w:line="360" w:lineRule="auto"/>
        <w:ind w:left="90" w:right="29" w:firstLine="630"/>
        <w:jc w:val="both"/>
        <w:rPr>
          <w:sz w:val="24"/>
        </w:rPr>
      </w:pPr>
      <w:r>
        <w:rPr>
          <w:sz w:val="24"/>
        </w:rPr>
        <w:t xml:space="preserve">   -din Măguri Răcătău pe drumul turistic de-a lungul văii</w:t>
      </w:r>
    </w:p>
    <w:p w14:paraId="6E9437FA" w14:textId="77777777" w:rsidR="005A25BF" w:rsidRDefault="005A25BF" w:rsidP="005A25BF">
      <w:pPr>
        <w:tabs>
          <w:tab w:val="left" w:pos="0"/>
        </w:tabs>
        <w:spacing w:line="360" w:lineRule="auto"/>
        <w:ind w:left="90" w:right="29" w:firstLine="630"/>
        <w:jc w:val="both"/>
        <w:rPr>
          <w:sz w:val="24"/>
        </w:rPr>
      </w:pPr>
      <w:r>
        <w:rPr>
          <w:sz w:val="24"/>
        </w:rPr>
        <w:lastRenderedPageBreak/>
        <w:t xml:space="preserve">   -dinspre Măguri- Suseni</w:t>
      </w:r>
    </w:p>
    <w:p w14:paraId="4734649C" w14:textId="77777777" w:rsidR="005A25BF" w:rsidRDefault="005A25BF" w:rsidP="005A25BF">
      <w:pPr>
        <w:tabs>
          <w:tab w:val="left" w:pos="0"/>
        </w:tabs>
        <w:spacing w:line="360" w:lineRule="auto"/>
        <w:ind w:left="90" w:right="29" w:firstLine="630"/>
        <w:jc w:val="both"/>
        <w:rPr>
          <w:sz w:val="24"/>
        </w:rPr>
      </w:pPr>
      <w:r>
        <w:rPr>
          <w:sz w:val="24"/>
        </w:rPr>
        <w:t xml:space="preserve">   -dinspre valea Belişului-la Dobruş</w:t>
      </w:r>
    </w:p>
    <w:p w14:paraId="40049900" w14:textId="77777777" w:rsidR="005A25BF" w:rsidRDefault="005A25BF" w:rsidP="005A25BF">
      <w:pPr>
        <w:tabs>
          <w:tab w:val="left" w:pos="0"/>
        </w:tabs>
        <w:spacing w:line="360" w:lineRule="auto"/>
        <w:ind w:left="90" w:right="29" w:firstLine="630"/>
        <w:jc w:val="both"/>
        <w:rPr>
          <w:sz w:val="24"/>
        </w:rPr>
      </w:pPr>
      <w:r>
        <w:rPr>
          <w:sz w:val="24"/>
        </w:rPr>
        <w:t xml:space="preserve">   -de la Crucea Iancului-poiana Fântânele</w:t>
      </w:r>
    </w:p>
    <w:p w14:paraId="0B6E7729" w14:textId="77777777" w:rsidR="005A25BF" w:rsidRDefault="005A25BF" w:rsidP="005A25BF">
      <w:pPr>
        <w:tabs>
          <w:tab w:val="left" w:pos="0"/>
        </w:tabs>
        <w:spacing w:line="360" w:lineRule="auto"/>
        <w:ind w:left="90" w:right="29" w:firstLine="630"/>
        <w:jc w:val="both"/>
        <w:rPr>
          <w:sz w:val="24"/>
        </w:rPr>
      </w:pPr>
      <w:r>
        <w:rPr>
          <w:sz w:val="24"/>
        </w:rPr>
        <w:t>Zona protejată are cca.480ha. şi se află pe teritoriul a două comune:Măguri Răcătău şi Mărişel,fiind pusă sub protecţie de Consiliul Judeţean Cluj în 1994.</w:t>
      </w:r>
    </w:p>
    <w:p w14:paraId="27DE116D" w14:textId="77777777" w:rsidR="005A25BF" w:rsidRDefault="005A25BF" w:rsidP="005A25BF">
      <w:pPr>
        <w:tabs>
          <w:tab w:val="left" w:pos="0"/>
        </w:tabs>
        <w:spacing w:line="360" w:lineRule="auto"/>
        <w:ind w:left="90" w:right="29" w:firstLine="630"/>
        <w:jc w:val="both"/>
        <w:rPr>
          <w:sz w:val="24"/>
        </w:rPr>
      </w:pPr>
      <w:r>
        <w:rPr>
          <w:sz w:val="24"/>
        </w:rPr>
        <w:t xml:space="preserve">   </w:t>
      </w:r>
      <w:r>
        <w:rPr>
          <w:b/>
          <w:sz w:val="24"/>
        </w:rPr>
        <w:t xml:space="preserve">Obârşia Someşului Rece şi a văii Răcătăului  </w:t>
      </w:r>
      <w:r>
        <w:rPr>
          <w:sz w:val="24"/>
        </w:rPr>
        <w:t>în suprafaţă de 52 Kmp.este situată în extremitatea de sud –vest a comunei .Este o zonă protejată cu valoare cinegetică pentru bogăţia sa în vînat şi salmonide.</w:t>
      </w:r>
    </w:p>
    <w:sectPr w:rsidR="005A25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BF"/>
    <w:rsid w:val="005A25BF"/>
    <w:rsid w:val="00CF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AFB83"/>
  <w15:chartTrackingRefBased/>
  <w15:docId w15:val="{BCD9D3DC-2110-4350-8A1D-23CDA653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5B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Maguri Racatau</dc:creator>
  <cp:keywords/>
  <dc:description/>
  <cp:lastModifiedBy>Comuna Maguri Racatau</cp:lastModifiedBy>
  <cp:revision>1</cp:revision>
  <dcterms:created xsi:type="dcterms:W3CDTF">2021-04-27T08:42:00Z</dcterms:created>
  <dcterms:modified xsi:type="dcterms:W3CDTF">2021-04-27T08:44:00Z</dcterms:modified>
</cp:coreProperties>
</file>