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461" w:rsidRDefault="00406461" w:rsidP="00406461">
      <w:pPr>
        <w:pStyle w:val="Heading5"/>
        <w:rPr>
          <w:rFonts w:ascii="Arial Black" w:hAnsi="Arial Black" w:cs="Arial"/>
          <w:b/>
          <w:sz w:val="24"/>
        </w:rPr>
      </w:pPr>
      <w:r>
        <w:rPr>
          <w:noProof/>
          <w:lang w:eastAsia="ro-RO"/>
        </w:rPr>
        <w:drawing>
          <wp:anchor distT="0" distB="0" distL="114300" distR="114300" simplePos="0" relativeHeight="251659264" behindDoc="1" locked="0" layoutInCell="1" allowOverlap="1">
            <wp:simplePos x="0" y="0"/>
            <wp:positionH relativeFrom="column">
              <wp:posOffset>-76200</wp:posOffset>
            </wp:positionH>
            <wp:positionV relativeFrom="paragraph">
              <wp:posOffset>-114300</wp:posOffset>
            </wp:positionV>
            <wp:extent cx="774700" cy="1066800"/>
            <wp:effectExtent l="19050" t="0" r="6350" b="0"/>
            <wp:wrapTight wrapText="bothSides">
              <wp:wrapPolygon edited="0">
                <wp:start x="-531" y="0"/>
                <wp:lineTo x="-531" y="21214"/>
                <wp:lineTo x="21777" y="21214"/>
                <wp:lineTo x="21777" y="0"/>
                <wp:lineTo x="-5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lum bright="-18000"/>
                      <a:grayscl/>
                      <a:biLevel thresh="50000"/>
                    </a:blip>
                    <a:srcRect/>
                    <a:stretch>
                      <a:fillRect/>
                    </a:stretch>
                  </pic:blipFill>
                  <pic:spPr bwMode="auto">
                    <a:xfrm>
                      <a:off x="0" y="0"/>
                      <a:ext cx="774700" cy="1066800"/>
                    </a:xfrm>
                    <a:prstGeom prst="rect">
                      <a:avLst/>
                    </a:prstGeom>
                    <a:noFill/>
                  </pic:spPr>
                </pic:pic>
              </a:graphicData>
            </a:graphic>
          </wp:anchor>
        </w:drawing>
      </w:r>
      <w:r>
        <w:rPr>
          <w:rFonts w:ascii="Arial Black" w:hAnsi="Arial Black" w:cs="Arial"/>
          <w:b/>
          <w:sz w:val="24"/>
        </w:rPr>
        <w:t>R  O  M  Â  N  I  A</w:t>
      </w:r>
    </w:p>
    <w:p w:rsidR="00406461" w:rsidRDefault="00406461" w:rsidP="00406461">
      <w:pPr>
        <w:jc w:val="center"/>
        <w:rPr>
          <w:rFonts w:ascii="Arial Black" w:hAnsi="Arial Black" w:cs="Arial"/>
          <w:b/>
          <w:spacing w:val="22"/>
        </w:rPr>
      </w:pPr>
      <w:r>
        <w:rPr>
          <w:rFonts w:ascii="Arial Black" w:hAnsi="Arial Black" w:cs="Arial"/>
          <w:b/>
          <w:spacing w:val="22"/>
        </w:rPr>
        <w:t>J U D E Ţ U L    T I M I Ş</w:t>
      </w:r>
    </w:p>
    <w:p w:rsidR="00406461" w:rsidRDefault="00406461" w:rsidP="00406461">
      <w:pPr>
        <w:pStyle w:val="Heading3"/>
        <w:rPr>
          <w:rFonts w:ascii="Arial Black" w:hAnsi="Arial Black" w:cs="Arial"/>
          <w:sz w:val="24"/>
        </w:rPr>
      </w:pPr>
      <w:r>
        <w:rPr>
          <w:rFonts w:ascii="Arial Black" w:hAnsi="Arial Black" w:cs="Arial"/>
          <w:sz w:val="24"/>
        </w:rPr>
        <w:t>COMUNA   REMETEA MARE</w:t>
      </w:r>
    </w:p>
    <w:p w:rsidR="00406461" w:rsidRDefault="00406461" w:rsidP="00406461">
      <w:pPr>
        <w:jc w:val="center"/>
        <w:rPr>
          <w:rFonts w:ascii="Arial" w:hAnsi="Arial" w:cs="Arial"/>
        </w:rPr>
      </w:pPr>
      <w:r>
        <w:rPr>
          <w:rFonts w:ascii="Arial" w:hAnsi="Arial" w:cs="Arial"/>
        </w:rPr>
        <w:t>_________________________________________________</w:t>
      </w:r>
    </w:p>
    <w:p w:rsidR="00406461" w:rsidRPr="008F5B05" w:rsidRDefault="00406461" w:rsidP="00406461">
      <w:pPr>
        <w:jc w:val="center"/>
        <w:rPr>
          <w:rFonts w:ascii="Arial" w:hAnsi="Arial" w:cs="Arial"/>
          <w:sz w:val="20"/>
          <w:szCs w:val="20"/>
        </w:rPr>
      </w:pPr>
      <w:r>
        <w:rPr>
          <w:rFonts w:ascii="Arial" w:hAnsi="Arial" w:cs="Arial"/>
          <w:sz w:val="20"/>
          <w:szCs w:val="20"/>
        </w:rPr>
        <w:t>Remetea Mare nr.112,</w:t>
      </w:r>
      <w:r w:rsidRPr="008F5B05">
        <w:rPr>
          <w:rFonts w:ascii="Arial" w:hAnsi="Arial" w:cs="Arial"/>
          <w:sz w:val="20"/>
          <w:szCs w:val="20"/>
        </w:rPr>
        <w:t xml:space="preserve"> Telefon : 0256/230201,</w:t>
      </w:r>
      <w:r>
        <w:rPr>
          <w:rFonts w:ascii="Arial" w:hAnsi="Arial" w:cs="Arial"/>
          <w:sz w:val="20"/>
          <w:szCs w:val="20"/>
        </w:rPr>
        <w:t xml:space="preserve"> </w:t>
      </w:r>
      <w:r w:rsidRPr="008F5B05">
        <w:rPr>
          <w:rFonts w:ascii="Arial" w:hAnsi="Arial" w:cs="Arial"/>
          <w:sz w:val="20"/>
          <w:szCs w:val="20"/>
        </w:rPr>
        <w:t>Fax 0256/230228</w:t>
      </w:r>
      <w:r>
        <w:rPr>
          <w:rFonts w:ascii="Arial" w:hAnsi="Arial" w:cs="Arial"/>
          <w:sz w:val="20"/>
          <w:szCs w:val="20"/>
        </w:rPr>
        <w:t>.</w:t>
      </w:r>
    </w:p>
    <w:p w:rsidR="00406461" w:rsidRDefault="00406461" w:rsidP="00406461">
      <w:pPr>
        <w:jc w:val="center"/>
      </w:pPr>
      <w:r>
        <w:rPr>
          <w:rFonts w:ascii="Arial" w:hAnsi="Arial" w:cs="Arial"/>
        </w:rPr>
        <w:t xml:space="preserve">                               </w:t>
      </w:r>
    </w:p>
    <w:p w:rsidR="00406461" w:rsidRPr="008F5B05" w:rsidRDefault="00406461" w:rsidP="00406461">
      <w:pPr>
        <w:jc w:val="center"/>
        <w:rPr>
          <w:rFonts w:ascii="Arial" w:hAnsi="Arial" w:cs="Arial"/>
          <w:b/>
        </w:rPr>
      </w:pPr>
      <w:r w:rsidRPr="008F5B05">
        <w:rPr>
          <w:rFonts w:ascii="Arial" w:hAnsi="Arial" w:cs="Arial"/>
          <w:b/>
        </w:rPr>
        <w:t>H O T Ă R Â R EA</w:t>
      </w:r>
    </w:p>
    <w:p w:rsidR="00406461" w:rsidRDefault="00406461" w:rsidP="00406461">
      <w:pPr>
        <w:jc w:val="center"/>
        <w:rPr>
          <w:rFonts w:ascii="Arial" w:hAnsi="Arial" w:cs="Arial"/>
          <w:b/>
        </w:rPr>
      </w:pPr>
      <w:r>
        <w:rPr>
          <w:rFonts w:ascii="Arial" w:hAnsi="Arial" w:cs="Arial"/>
          <w:b/>
        </w:rPr>
        <w:t>Nr. 1 din  09.01.2014</w:t>
      </w:r>
    </w:p>
    <w:p w:rsidR="00406461" w:rsidRDefault="00406461" w:rsidP="00406461">
      <w:pPr>
        <w:ind w:left="708"/>
        <w:jc w:val="center"/>
        <w:rPr>
          <w:rFonts w:ascii="Arial" w:hAnsi="Arial" w:cs="Arial"/>
          <w:sz w:val="24"/>
          <w:szCs w:val="24"/>
        </w:rPr>
      </w:pPr>
      <w:r w:rsidRPr="008964DB">
        <w:rPr>
          <w:rFonts w:ascii="Arial" w:hAnsi="Arial" w:cs="Arial"/>
          <w:sz w:val="24"/>
          <w:szCs w:val="24"/>
        </w:rPr>
        <w:t xml:space="preserve">Privind aprobarea acoperirii definitive din execedentul bugetului local a deficitului sectiunii de dezvoltare in suma de 714.644,36 lei  aferente anului 2013   </w:t>
      </w:r>
    </w:p>
    <w:p w:rsidR="00406461" w:rsidRDefault="00406461" w:rsidP="00406461">
      <w:pPr>
        <w:ind w:left="708"/>
        <w:jc w:val="center"/>
        <w:rPr>
          <w:rFonts w:ascii="Arial" w:hAnsi="Arial" w:cs="Arial"/>
          <w:sz w:val="24"/>
          <w:szCs w:val="24"/>
        </w:rPr>
      </w:pPr>
    </w:p>
    <w:p w:rsidR="00406461" w:rsidRPr="008964DB" w:rsidRDefault="00406461" w:rsidP="00406461">
      <w:pPr>
        <w:ind w:left="708"/>
        <w:rPr>
          <w:rFonts w:ascii="Arial" w:hAnsi="Arial" w:cs="Arial"/>
          <w:sz w:val="24"/>
          <w:szCs w:val="24"/>
        </w:rPr>
      </w:pPr>
      <w:r>
        <w:rPr>
          <w:rFonts w:ascii="Arial" w:hAnsi="Arial" w:cs="Arial"/>
          <w:sz w:val="24"/>
          <w:szCs w:val="24"/>
        </w:rPr>
        <w:t>Consiliul Local al comunei Remetea Mare,jud Timis,</w:t>
      </w:r>
    </w:p>
    <w:p w:rsidR="00406461" w:rsidRPr="00CA7F3C" w:rsidRDefault="00406461" w:rsidP="00406461">
      <w:pPr>
        <w:jc w:val="both"/>
        <w:rPr>
          <w:rFonts w:ascii="Arial" w:hAnsi="Arial" w:cs="Arial"/>
          <w:sz w:val="24"/>
          <w:szCs w:val="24"/>
        </w:rPr>
      </w:pPr>
      <w:r w:rsidRPr="00CA7F3C">
        <w:rPr>
          <w:rFonts w:ascii="Arial Narrow" w:hAnsi="Arial Narrow" w:cs="Arial"/>
          <w:sz w:val="24"/>
          <w:szCs w:val="24"/>
        </w:rPr>
        <w:t xml:space="preserve">           </w:t>
      </w:r>
      <w:r w:rsidRPr="00CA7F3C">
        <w:rPr>
          <w:rFonts w:ascii="Arial Narrow" w:hAnsi="Arial Narrow" w:cs="Arial"/>
          <w:sz w:val="24"/>
          <w:szCs w:val="24"/>
        </w:rPr>
        <w:tab/>
      </w:r>
      <w:r w:rsidRPr="00CA7F3C">
        <w:rPr>
          <w:rFonts w:ascii="Arial" w:hAnsi="Arial" w:cs="Arial"/>
          <w:sz w:val="24"/>
          <w:szCs w:val="24"/>
        </w:rPr>
        <w:t>Având în vedere referatul nr. 3473/30.12.2013 întocmit de primarul comunei, prin care solicită aprobarea deficitului contului de execuţie – secţiunea dezvoltare al bugetului local al Comunei Remetea Mare aferent anului 2013</w:t>
      </w:r>
    </w:p>
    <w:p w:rsidR="00406461" w:rsidRPr="00CA7F3C" w:rsidRDefault="00406461" w:rsidP="00406461">
      <w:pPr>
        <w:jc w:val="both"/>
        <w:rPr>
          <w:rFonts w:ascii="Arial" w:hAnsi="Arial" w:cs="Arial"/>
          <w:sz w:val="24"/>
          <w:szCs w:val="24"/>
        </w:rPr>
      </w:pPr>
      <w:r w:rsidRPr="00CA7F3C">
        <w:rPr>
          <w:rFonts w:ascii="Arial" w:hAnsi="Arial" w:cs="Arial"/>
          <w:sz w:val="24"/>
          <w:szCs w:val="24"/>
        </w:rPr>
        <w:t xml:space="preserve">           În baza Legii nr. 5/2013 privind aprobarea bugetului de stat pe anul 2013,</w:t>
      </w:r>
    </w:p>
    <w:p w:rsidR="00406461" w:rsidRPr="00CA7F3C" w:rsidRDefault="00406461" w:rsidP="00406461">
      <w:pPr>
        <w:jc w:val="both"/>
        <w:rPr>
          <w:rFonts w:ascii="Arial" w:hAnsi="Arial" w:cs="Arial"/>
          <w:sz w:val="24"/>
          <w:szCs w:val="24"/>
        </w:rPr>
      </w:pPr>
      <w:r w:rsidRPr="00CA7F3C">
        <w:rPr>
          <w:rFonts w:ascii="Arial" w:hAnsi="Arial" w:cs="Arial"/>
          <w:sz w:val="24"/>
          <w:szCs w:val="24"/>
        </w:rPr>
        <w:t xml:space="preserve">           În conformitate cu prevederile art. 1, art. 4, alin. (1), art. 5, art. 19, alin. (1) şi (2) si art. 20, alin. (1), art. 22 alin. (1) şi art. 23 alin. (1) şi (2) din Legea nr. 273/2006 privind finanţele publice locale, modificată; </w:t>
      </w:r>
    </w:p>
    <w:p w:rsidR="00406461" w:rsidRPr="00CA7F3C" w:rsidRDefault="00406461" w:rsidP="00406461">
      <w:pPr>
        <w:jc w:val="both"/>
        <w:rPr>
          <w:rFonts w:ascii="Arial" w:hAnsi="Arial" w:cs="Arial"/>
          <w:sz w:val="24"/>
          <w:szCs w:val="24"/>
        </w:rPr>
      </w:pPr>
      <w:r w:rsidRPr="00CA7F3C">
        <w:rPr>
          <w:rFonts w:ascii="Arial" w:hAnsi="Arial" w:cs="Arial"/>
          <w:sz w:val="24"/>
          <w:szCs w:val="24"/>
        </w:rPr>
        <w:t xml:space="preserve">            În temeiul prevederilor 19 aliniatul (2) coroborat cu prevederile art. 39 alin. (8) din Legea nr. 273/2006 privind finan</w:t>
      </w:r>
      <w:r w:rsidRPr="00CA7F3C">
        <w:rPr>
          <w:rFonts w:ascii="Arial Narrow" w:hAnsi="Arial Narrow" w:cs="Arial"/>
          <w:sz w:val="24"/>
          <w:szCs w:val="24"/>
        </w:rPr>
        <w:t>ț</w:t>
      </w:r>
      <w:r w:rsidRPr="00CA7F3C">
        <w:rPr>
          <w:rFonts w:ascii="Arial" w:hAnsi="Arial" w:cs="Arial"/>
          <w:sz w:val="24"/>
          <w:szCs w:val="24"/>
        </w:rPr>
        <w:t>ele publice locale, completată prin O.U.G. 63/2010;</w:t>
      </w:r>
    </w:p>
    <w:p w:rsidR="00406461" w:rsidRPr="00CA7F3C" w:rsidRDefault="00406461" w:rsidP="00406461">
      <w:pPr>
        <w:jc w:val="both"/>
        <w:rPr>
          <w:rFonts w:ascii="Arial" w:hAnsi="Arial" w:cs="Arial"/>
          <w:sz w:val="24"/>
          <w:szCs w:val="24"/>
        </w:rPr>
      </w:pPr>
      <w:r w:rsidRPr="00CA7F3C">
        <w:rPr>
          <w:rFonts w:ascii="Arial" w:hAnsi="Arial" w:cs="Arial"/>
          <w:sz w:val="24"/>
          <w:szCs w:val="24"/>
        </w:rPr>
        <w:t xml:space="preserve">           În conformitate cu prevederile art. 36 alin. (2) lit. b) si alin. (4), lit.a), din Legea nr. 215/2001 privind administraţia publica locala, republicata si modificata;</w:t>
      </w:r>
      <w:r w:rsidRPr="00CA7F3C">
        <w:rPr>
          <w:rFonts w:ascii="Arial" w:hAnsi="Arial" w:cs="Arial"/>
          <w:sz w:val="24"/>
          <w:szCs w:val="24"/>
        </w:rPr>
        <w:br/>
        <w:t xml:space="preserve">          În temeiul art. 45, alin. (2), Legea nr. 215/2001 privind administraţia publica locala, republicata si modificata;</w:t>
      </w:r>
      <w:r>
        <w:rPr>
          <w:rFonts w:ascii="Arial" w:hAnsi="Arial" w:cs="Arial"/>
          <w:sz w:val="24"/>
          <w:szCs w:val="24"/>
        </w:rPr>
        <w:t xml:space="preserve">emite prezenta </w:t>
      </w:r>
    </w:p>
    <w:p w:rsidR="00406461" w:rsidRPr="00CA7F3C" w:rsidRDefault="00406461" w:rsidP="00406461">
      <w:pPr>
        <w:jc w:val="center"/>
        <w:rPr>
          <w:rFonts w:ascii="Arial" w:hAnsi="Arial" w:cs="Arial"/>
          <w:sz w:val="24"/>
          <w:szCs w:val="24"/>
        </w:rPr>
      </w:pPr>
      <w:r>
        <w:rPr>
          <w:rFonts w:ascii="Arial" w:hAnsi="Arial" w:cs="Arial"/>
          <w:sz w:val="24"/>
          <w:szCs w:val="24"/>
        </w:rPr>
        <w:t>HOTĂRĂRE:</w:t>
      </w:r>
    </w:p>
    <w:p w:rsidR="00406461" w:rsidRPr="008964DB" w:rsidRDefault="00406461" w:rsidP="00406461">
      <w:pPr>
        <w:rPr>
          <w:rFonts w:ascii="Arial" w:hAnsi="Arial" w:cs="Arial"/>
          <w:sz w:val="24"/>
          <w:szCs w:val="24"/>
        </w:rPr>
      </w:pPr>
      <w:r w:rsidRPr="00CA7F3C">
        <w:rPr>
          <w:rFonts w:ascii="Arial" w:hAnsi="Arial" w:cs="Arial"/>
          <w:sz w:val="24"/>
          <w:szCs w:val="24"/>
        </w:rPr>
        <w:t xml:space="preserve">  </w:t>
      </w:r>
      <w:r w:rsidRPr="00CA7F3C">
        <w:rPr>
          <w:rFonts w:ascii="Arial" w:hAnsi="Arial" w:cs="Arial"/>
          <w:b/>
          <w:sz w:val="24"/>
          <w:szCs w:val="24"/>
        </w:rPr>
        <w:t>Art. 1</w:t>
      </w:r>
      <w:r w:rsidRPr="00CA7F3C">
        <w:rPr>
          <w:rFonts w:ascii="Arial" w:hAnsi="Arial" w:cs="Arial"/>
          <w:sz w:val="24"/>
          <w:szCs w:val="24"/>
        </w:rPr>
        <w:t xml:space="preserve"> – </w:t>
      </w:r>
      <w:r w:rsidRPr="008964DB">
        <w:rPr>
          <w:rFonts w:ascii="Arial" w:hAnsi="Arial" w:cs="Arial"/>
          <w:sz w:val="24"/>
          <w:szCs w:val="24"/>
        </w:rPr>
        <w:t>Se aprobă acoperirea definitiva din execedentul bugetului local a deficitului sectiunii de dezvoltare in suma de 714.644,36 lei  aferente anului 2013  , conform contului de executie  atasat prezentei ;</w:t>
      </w:r>
    </w:p>
    <w:p w:rsidR="00406461" w:rsidRPr="00CA7F3C" w:rsidRDefault="00406461" w:rsidP="00406461">
      <w:pPr>
        <w:spacing w:after="0" w:line="240" w:lineRule="auto"/>
        <w:ind w:left="360"/>
        <w:rPr>
          <w:rFonts w:ascii="Arial" w:hAnsi="Arial" w:cs="Arial"/>
          <w:sz w:val="24"/>
          <w:szCs w:val="24"/>
        </w:rPr>
      </w:pPr>
    </w:p>
    <w:p w:rsidR="00406461" w:rsidRPr="00CA7F3C" w:rsidRDefault="00406461" w:rsidP="00406461">
      <w:pPr>
        <w:spacing w:after="0" w:line="240" w:lineRule="auto"/>
        <w:rPr>
          <w:rFonts w:ascii="Arial" w:hAnsi="Arial" w:cs="Arial"/>
          <w:sz w:val="24"/>
          <w:szCs w:val="24"/>
        </w:rPr>
      </w:pPr>
      <w:r w:rsidRPr="00CA7F3C">
        <w:rPr>
          <w:rFonts w:ascii="Arial" w:hAnsi="Arial" w:cs="Arial"/>
          <w:b/>
          <w:sz w:val="24"/>
          <w:szCs w:val="24"/>
        </w:rPr>
        <w:t>Art. 2</w:t>
      </w:r>
      <w:r w:rsidRPr="00CA7F3C">
        <w:rPr>
          <w:rFonts w:ascii="Arial" w:hAnsi="Arial" w:cs="Arial"/>
          <w:sz w:val="24"/>
          <w:szCs w:val="24"/>
        </w:rPr>
        <w:t xml:space="preserve">  – Prezenta se comunică :</w:t>
      </w:r>
    </w:p>
    <w:p w:rsidR="00406461" w:rsidRPr="00CA7F3C" w:rsidRDefault="00406461" w:rsidP="00406461">
      <w:pPr>
        <w:rPr>
          <w:rFonts w:ascii="Arial" w:hAnsi="Arial" w:cs="Arial"/>
          <w:sz w:val="24"/>
          <w:szCs w:val="24"/>
        </w:rPr>
      </w:pPr>
      <w:r w:rsidRPr="00CA7F3C">
        <w:rPr>
          <w:rFonts w:ascii="Arial" w:hAnsi="Arial" w:cs="Arial"/>
          <w:sz w:val="24"/>
          <w:szCs w:val="24"/>
        </w:rPr>
        <w:lastRenderedPageBreak/>
        <w:t>- Institu</w:t>
      </w:r>
      <w:r w:rsidRPr="00CA7F3C">
        <w:rPr>
          <w:rFonts w:ascii="Arial Narrow" w:hAnsi="Arial Narrow" w:cs="Arial"/>
          <w:sz w:val="24"/>
          <w:szCs w:val="24"/>
        </w:rPr>
        <w:t>ț</w:t>
      </w:r>
      <w:r w:rsidRPr="00CA7F3C">
        <w:rPr>
          <w:rFonts w:ascii="Arial" w:hAnsi="Arial" w:cs="Arial"/>
          <w:sz w:val="24"/>
          <w:szCs w:val="24"/>
        </w:rPr>
        <w:t>iei Prefectului -  judeţul Timiş - Direcţia pentru controlul legalităţii actelor şi contencios administrativ,</w:t>
      </w:r>
    </w:p>
    <w:p w:rsidR="00406461" w:rsidRPr="00CA7F3C" w:rsidRDefault="00406461" w:rsidP="00406461">
      <w:pPr>
        <w:rPr>
          <w:rFonts w:ascii="Arial" w:hAnsi="Arial" w:cs="Arial"/>
          <w:sz w:val="24"/>
          <w:szCs w:val="24"/>
        </w:rPr>
      </w:pPr>
      <w:r w:rsidRPr="00CA7F3C">
        <w:rPr>
          <w:rFonts w:ascii="Arial" w:hAnsi="Arial" w:cs="Arial"/>
          <w:sz w:val="24"/>
          <w:szCs w:val="24"/>
        </w:rPr>
        <w:t>- Primarului Comunei Remetea Mare,</w:t>
      </w:r>
    </w:p>
    <w:p w:rsidR="00406461" w:rsidRPr="00CA7F3C" w:rsidRDefault="00406461" w:rsidP="00406461">
      <w:pPr>
        <w:rPr>
          <w:rFonts w:ascii="Arial" w:hAnsi="Arial" w:cs="Arial"/>
          <w:sz w:val="24"/>
          <w:szCs w:val="24"/>
        </w:rPr>
      </w:pPr>
      <w:r w:rsidRPr="00CA7F3C">
        <w:rPr>
          <w:rFonts w:ascii="Arial" w:hAnsi="Arial" w:cs="Arial"/>
          <w:sz w:val="24"/>
          <w:szCs w:val="24"/>
        </w:rPr>
        <w:t>- Secretarului comunei Remetea Mare,</w:t>
      </w:r>
    </w:p>
    <w:p w:rsidR="00406461" w:rsidRDefault="00406461" w:rsidP="00406461">
      <w:pPr>
        <w:rPr>
          <w:rFonts w:ascii="Arial" w:hAnsi="Arial" w:cs="Arial"/>
          <w:sz w:val="24"/>
          <w:szCs w:val="24"/>
        </w:rPr>
      </w:pPr>
    </w:p>
    <w:p w:rsidR="00406461" w:rsidRDefault="00406461" w:rsidP="00406461">
      <w:pPr>
        <w:rPr>
          <w:rFonts w:ascii="Arial" w:hAnsi="Arial" w:cs="Arial"/>
          <w:sz w:val="24"/>
          <w:szCs w:val="24"/>
        </w:rPr>
      </w:pPr>
    </w:p>
    <w:p w:rsidR="00406461" w:rsidRPr="00CA7F3C" w:rsidRDefault="00406461" w:rsidP="00406461">
      <w:pPr>
        <w:rPr>
          <w:rFonts w:ascii="Arial" w:hAnsi="Arial" w:cs="Arial"/>
          <w:sz w:val="24"/>
          <w:szCs w:val="24"/>
        </w:rPr>
      </w:pPr>
      <w:r w:rsidRPr="00CA7F3C">
        <w:rPr>
          <w:rFonts w:ascii="Arial" w:hAnsi="Arial" w:cs="Arial"/>
          <w:sz w:val="24"/>
          <w:szCs w:val="24"/>
        </w:rPr>
        <w:t>- Compartimentului contabilitate din cadrul instituţiei,</w:t>
      </w:r>
    </w:p>
    <w:p w:rsidR="00406461" w:rsidRDefault="00406461" w:rsidP="00406461">
      <w:pPr>
        <w:rPr>
          <w:rFonts w:ascii="Arial" w:hAnsi="Arial" w:cs="Arial"/>
          <w:sz w:val="24"/>
          <w:szCs w:val="24"/>
        </w:rPr>
      </w:pPr>
    </w:p>
    <w:p w:rsidR="00406461" w:rsidRPr="00CA7F3C" w:rsidRDefault="00406461" w:rsidP="00406461">
      <w:pPr>
        <w:rPr>
          <w:rFonts w:ascii="Arial" w:hAnsi="Arial" w:cs="Arial"/>
          <w:sz w:val="24"/>
          <w:szCs w:val="24"/>
        </w:rPr>
      </w:pPr>
      <w:r w:rsidRPr="00CA7F3C">
        <w:rPr>
          <w:rFonts w:ascii="Arial" w:hAnsi="Arial" w:cs="Arial"/>
          <w:sz w:val="24"/>
          <w:szCs w:val="24"/>
        </w:rPr>
        <w:t>- Trezoreriei Municipiului Timisoara.</w:t>
      </w:r>
    </w:p>
    <w:p w:rsidR="00406461" w:rsidRPr="00CA7F3C" w:rsidRDefault="00406461" w:rsidP="00406461">
      <w:pPr>
        <w:rPr>
          <w:rFonts w:ascii="Arial" w:hAnsi="Arial" w:cs="Arial"/>
          <w:sz w:val="24"/>
          <w:szCs w:val="24"/>
        </w:rPr>
      </w:pPr>
      <w:r w:rsidRPr="00CA7F3C">
        <w:rPr>
          <w:rFonts w:ascii="Arial" w:hAnsi="Arial" w:cs="Arial"/>
          <w:sz w:val="24"/>
          <w:szCs w:val="24"/>
        </w:rPr>
        <w:t>- Cetăţenilor, prin afişare,</w:t>
      </w:r>
    </w:p>
    <w:p w:rsidR="00406461" w:rsidRPr="00CA7F3C" w:rsidRDefault="00406461" w:rsidP="00406461">
      <w:pPr>
        <w:ind w:left="1980"/>
        <w:rPr>
          <w:rFonts w:ascii="Arial" w:hAnsi="Arial" w:cs="Arial"/>
          <w:sz w:val="24"/>
          <w:szCs w:val="24"/>
        </w:rPr>
      </w:pPr>
    </w:p>
    <w:p w:rsidR="00406461" w:rsidRPr="00CA7F3C" w:rsidRDefault="00406461" w:rsidP="00406461">
      <w:pPr>
        <w:rPr>
          <w:sz w:val="24"/>
          <w:szCs w:val="24"/>
        </w:rPr>
      </w:pPr>
    </w:p>
    <w:p w:rsidR="00406461" w:rsidRPr="00CA7F3C" w:rsidRDefault="00406461" w:rsidP="00406461">
      <w:pPr>
        <w:rPr>
          <w:sz w:val="24"/>
          <w:szCs w:val="24"/>
        </w:rPr>
      </w:pPr>
    </w:p>
    <w:p w:rsidR="00406461" w:rsidRDefault="00406461" w:rsidP="00406461">
      <w:pPr>
        <w:jc w:val="both"/>
        <w:rPr>
          <w:rFonts w:ascii="Calibri" w:hAnsi="Calibri" w:cs="Arial"/>
        </w:rPr>
      </w:pPr>
      <w:r w:rsidRPr="00F51AED">
        <w:rPr>
          <w:rFonts w:ascii="Calibri" w:hAnsi="Calibri" w:cs="Arial"/>
          <w:b/>
        </w:rPr>
        <w:t xml:space="preserve">Preşedinte de şedinţă </w:t>
      </w:r>
      <w:r w:rsidRPr="00F51AED">
        <w:rPr>
          <w:rFonts w:ascii="Calibri" w:hAnsi="Calibri" w:cs="Arial"/>
        </w:rPr>
        <w:t xml:space="preserve">                                                                   </w:t>
      </w:r>
      <w:r>
        <w:rPr>
          <w:rFonts w:ascii="Calibri" w:hAnsi="Calibri" w:cs="Arial"/>
        </w:rPr>
        <w:t xml:space="preserve">      </w:t>
      </w:r>
      <w:r w:rsidRPr="00F51AED">
        <w:rPr>
          <w:rFonts w:ascii="Calibri" w:hAnsi="Calibri" w:cs="Arial"/>
        </w:rPr>
        <w:t xml:space="preserve"> </w:t>
      </w:r>
      <w:r>
        <w:rPr>
          <w:rFonts w:ascii="Calibri" w:hAnsi="Calibri" w:cs="Arial"/>
        </w:rPr>
        <w:t>Secretar comuna</w:t>
      </w:r>
      <w:r w:rsidRPr="00F51AED">
        <w:rPr>
          <w:rFonts w:ascii="Calibri" w:hAnsi="Calibri" w:cs="Arial"/>
        </w:rPr>
        <w:t xml:space="preserve">                </w:t>
      </w:r>
    </w:p>
    <w:p w:rsidR="00406461" w:rsidRDefault="00406461" w:rsidP="00406461">
      <w:pPr>
        <w:tabs>
          <w:tab w:val="left" w:pos="5460"/>
        </w:tabs>
        <w:jc w:val="both"/>
        <w:rPr>
          <w:rFonts w:ascii="Calibri" w:hAnsi="Calibri" w:cs="Arial"/>
          <w:b/>
        </w:rPr>
      </w:pPr>
      <w:r>
        <w:rPr>
          <w:rFonts w:ascii="Calibri" w:hAnsi="Calibri" w:cs="Arial"/>
          <w:b/>
        </w:rPr>
        <w:t>Consilier  local</w:t>
      </w:r>
      <w:r>
        <w:rPr>
          <w:rFonts w:ascii="Calibri" w:hAnsi="Calibri" w:cs="Arial"/>
          <w:b/>
        </w:rPr>
        <w:tab/>
        <w:t xml:space="preserve">   Gyulai Claudia Iuliana</w:t>
      </w:r>
    </w:p>
    <w:p w:rsidR="00C434CA" w:rsidRPr="00683B93" w:rsidRDefault="00C434CA" w:rsidP="00C434CA">
      <w:pPr>
        <w:jc w:val="both"/>
        <w:rPr>
          <w:rFonts w:ascii="Arial" w:hAnsi="Arial" w:cs="Arial"/>
          <w:sz w:val="24"/>
          <w:szCs w:val="24"/>
        </w:rPr>
      </w:pPr>
      <w:r>
        <w:rPr>
          <w:rFonts w:ascii="Arial" w:hAnsi="Arial" w:cs="Arial"/>
          <w:sz w:val="24"/>
          <w:szCs w:val="24"/>
        </w:rPr>
        <w:t>Stan Paul .</w:t>
      </w:r>
    </w:p>
    <w:p w:rsidR="00406461" w:rsidRPr="00F51AED" w:rsidRDefault="00406461" w:rsidP="00406461">
      <w:pPr>
        <w:jc w:val="both"/>
        <w:rPr>
          <w:rFonts w:ascii="Calibri" w:hAnsi="Calibri" w:cs="Arial"/>
        </w:rPr>
      </w:pPr>
      <w:r>
        <w:rPr>
          <w:rFonts w:ascii="Calibri" w:hAnsi="Calibri" w:cs="Arial"/>
          <w:b/>
        </w:rPr>
        <w:t>____________________________</w:t>
      </w:r>
      <w:r w:rsidRPr="00311F12">
        <w:rPr>
          <w:rFonts w:ascii="Calibri" w:hAnsi="Calibri" w:cs="Arial"/>
          <w:b/>
        </w:rPr>
        <w:t xml:space="preserve">                                                          </w:t>
      </w:r>
      <w:r>
        <w:rPr>
          <w:rFonts w:ascii="Calibri" w:hAnsi="Calibri" w:cs="Arial"/>
          <w:b/>
        </w:rPr>
        <w:t xml:space="preserve">                </w:t>
      </w:r>
      <w:r w:rsidRPr="00311F12">
        <w:rPr>
          <w:rFonts w:ascii="Calibri" w:hAnsi="Calibri" w:cs="Arial"/>
          <w:b/>
        </w:rPr>
        <w:t xml:space="preserve">  </w:t>
      </w:r>
    </w:p>
    <w:p w:rsidR="00406461" w:rsidRPr="00F51AED" w:rsidRDefault="00406461" w:rsidP="00406461">
      <w:pPr>
        <w:ind w:left="708"/>
        <w:jc w:val="both"/>
        <w:rPr>
          <w:rFonts w:ascii="Calibri" w:hAnsi="Calibri" w:cs="Arial"/>
        </w:rPr>
      </w:pPr>
      <w:r w:rsidRPr="00F51AED">
        <w:rPr>
          <w:rFonts w:ascii="Calibri" w:hAnsi="Calibri" w:cs="Arial"/>
        </w:rPr>
        <w:t xml:space="preserve">                                                                                      </w:t>
      </w:r>
    </w:p>
    <w:p w:rsidR="00406461" w:rsidRPr="00D02C6F" w:rsidRDefault="00406461" w:rsidP="00406461">
      <w:pPr>
        <w:jc w:val="both"/>
        <w:rPr>
          <w:rFonts w:ascii="Arial" w:hAnsi="Arial" w:cs="Arial"/>
        </w:rPr>
      </w:pPr>
      <w:r>
        <w:rPr>
          <w:rFonts w:ascii="Arial" w:hAnsi="Arial" w:cs="Arial"/>
        </w:rPr>
        <w:t xml:space="preserve"> </w:t>
      </w:r>
    </w:p>
    <w:p w:rsidR="00406461" w:rsidRDefault="00406461" w:rsidP="00406461"/>
    <w:p w:rsidR="00406461" w:rsidRDefault="00406461" w:rsidP="00406461">
      <w:pPr>
        <w:rPr>
          <w:rFonts w:ascii="Arial" w:hAnsi="Arial" w:cs="Arial"/>
        </w:rPr>
      </w:pPr>
    </w:p>
    <w:p w:rsidR="00406461" w:rsidRPr="008F5B05" w:rsidRDefault="00406461" w:rsidP="00406461">
      <w:pPr>
        <w:rPr>
          <w:rFonts w:ascii="Arial" w:hAnsi="Arial" w:cs="Arial"/>
        </w:rPr>
      </w:pPr>
    </w:p>
    <w:p w:rsidR="00406461" w:rsidRPr="007648F5" w:rsidRDefault="00406461" w:rsidP="00406461">
      <w:pPr>
        <w:rPr>
          <w:rFonts w:ascii="Arial" w:hAnsi="Arial" w:cs="Arial"/>
        </w:rPr>
      </w:pPr>
    </w:p>
    <w:p w:rsidR="00406461" w:rsidRPr="006C4C91" w:rsidRDefault="00406461" w:rsidP="00406461">
      <w:pPr>
        <w:ind w:left="420"/>
        <w:jc w:val="both"/>
        <w:rPr>
          <w:sz w:val="24"/>
          <w:szCs w:val="24"/>
        </w:rPr>
      </w:pPr>
      <w:r w:rsidRPr="006C4C91">
        <w:rPr>
          <w:sz w:val="24"/>
          <w:szCs w:val="24"/>
        </w:rPr>
        <w:t>Adopt</w:t>
      </w:r>
      <w:r>
        <w:rPr>
          <w:sz w:val="24"/>
          <w:szCs w:val="24"/>
        </w:rPr>
        <w:t>ată în şedinţa din data de 09.01.2014</w:t>
      </w:r>
    </w:p>
    <w:p w:rsidR="00406461" w:rsidRPr="006C4C91" w:rsidRDefault="00406461" w:rsidP="00406461">
      <w:pPr>
        <w:ind w:left="420"/>
        <w:jc w:val="both"/>
        <w:rPr>
          <w:sz w:val="24"/>
          <w:szCs w:val="24"/>
        </w:rPr>
      </w:pPr>
      <w:r w:rsidRPr="006C4C91">
        <w:rPr>
          <w:sz w:val="24"/>
          <w:szCs w:val="24"/>
        </w:rPr>
        <w:t xml:space="preserve">Cu un număr de </w:t>
      </w:r>
      <w:r>
        <w:rPr>
          <w:sz w:val="24"/>
          <w:szCs w:val="24"/>
        </w:rPr>
        <w:t xml:space="preserve">_9__ </w:t>
      </w:r>
      <w:r w:rsidRPr="006C4C91">
        <w:rPr>
          <w:sz w:val="24"/>
          <w:szCs w:val="24"/>
        </w:rPr>
        <w:t xml:space="preserve">voturi din numărul total de </w:t>
      </w:r>
      <w:r>
        <w:rPr>
          <w:sz w:val="24"/>
          <w:szCs w:val="24"/>
        </w:rPr>
        <w:t>11</w:t>
      </w:r>
      <w:r w:rsidRPr="006C4C91">
        <w:rPr>
          <w:sz w:val="24"/>
          <w:szCs w:val="24"/>
        </w:rPr>
        <w:t xml:space="preserve"> consilieri în funcţie</w:t>
      </w:r>
    </w:p>
    <w:p w:rsidR="00406461" w:rsidRPr="00CA7F3C" w:rsidRDefault="00406461" w:rsidP="00406461">
      <w:pPr>
        <w:rPr>
          <w:sz w:val="24"/>
          <w:szCs w:val="24"/>
        </w:rPr>
      </w:pPr>
    </w:p>
    <w:p w:rsidR="00406461" w:rsidRPr="00CA7F3C" w:rsidRDefault="00406461" w:rsidP="00406461">
      <w:pPr>
        <w:rPr>
          <w:sz w:val="24"/>
          <w:szCs w:val="24"/>
        </w:rPr>
      </w:pPr>
    </w:p>
    <w:sectPr w:rsidR="00406461" w:rsidRPr="00CA7F3C" w:rsidSect="00B059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06461"/>
    <w:rsid w:val="001B16CA"/>
    <w:rsid w:val="00406461"/>
    <w:rsid w:val="00B059AF"/>
    <w:rsid w:val="00C434CA"/>
    <w:rsid w:val="00C94D7A"/>
    <w:rsid w:val="00F853C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9AF"/>
  </w:style>
  <w:style w:type="paragraph" w:styleId="Heading3">
    <w:name w:val="heading 3"/>
    <w:basedOn w:val="Normal"/>
    <w:next w:val="Normal"/>
    <w:link w:val="Heading3Char"/>
    <w:qFormat/>
    <w:rsid w:val="00406461"/>
    <w:pPr>
      <w:keepNext/>
      <w:spacing w:after="0" w:line="240" w:lineRule="auto"/>
      <w:jc w:val="center"/>
      <w:outlineLvl w:val="2"/>
    </w:pPr>
    <w:rPr>
      <w:rFonts w:ascii="Times New Roman" w:eastAsia="Times New Roman" w:hAnsi="Times New Roman" w:cs="Times New Roman"/>
      <w:b/>
      <w:sz w:val="28"/>
      <w:szCs w:val="24"/>
      <w:lang w:eastAsia="en-US"/>
    </w:rPr>
  </w:style>
  <w:style w:type="paragraph" w:styleId="Heading5">
    <w:name w:val="heading 5"/>
    <w:basedOn w:val="Normal"/>
    <w:next w:val="Normal"/>
    <w:link w:val="Heading5Char"/>
    <w:qFormat/>
    <w:rsid w:val="00406461"/>
    <w:pPr>
      <w:keepNext/>
      <w:spacing w:after="0" w:line="240" w:lineRule="auto"/>
      <w:jc w:val="center"/>
      <w:outlineLvl w:val="4"/>
    </w:pPr>
    <w:rPr>
      <w:rFonts w:ascii="Times New Roman" w:eastAsia="Times New Roman" w:hAnsi="Times New Roman" w:cs="Times New Roman"/>
      <w:spacing w:val="22"/>
      <w:sz w:val="4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06461"/>
    <w:rPr>
      <w:rFonts w:ascii="Times New Roman" w:eastAsia="Times New Roman" w:hAnsi="Times New Roman" w:cs="Times New Roman"/>
      <w:b/>
      <w:sz w:val="28"/>
      <w:szCs w:val="24"/>
      <w:lang w:eastAsia="en-US"/>
    </w:rPr>
  </w:style>
  <w:style w:type="character" w:customStyle="1" w:styleId="Heading5Char">
    <w:name w:val="Heading 5 Char"/>
    <w:basedOn w:val="DefaultParagraphFont"/>
    <w:link w:val="Heading5"/>
    <w:rsid w:val="00406461"/>
    <w:rPr>
      <w:rFonts w:ascii="Times New Roman" w:eastAsia="Times New Roman" w:hAnsi="Times New Roman" w:cs="Times New Roman"/>
      <w:spacing w:val="22"/>
      <w:sz w:val="40"/>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2227</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4</cp:revision>
  <dcterms:created xsi:type="dcterms:W3CDTF">2014-03-18T09:51:00Z</dcterms:created>
  <dcterms:modified xsi:type="dcterms:W3CDTF">2014-03-18T10:35:00Z</dcterms:modified>
</cp:coreProperties>
</file>