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47" w:rsidRPr="00DC3447" w:rsidRDefault="00DC3447" w:rsidP="00DC3447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Stimați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cetățeni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,</w:t>
      </w:r>
    </w:p>
    <w:p w:rsidR="00DC3447" w:rsidRPr="00DC3447" w:rsidRDefault="00DC3447" w:rsidP="00DC3447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informăm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începând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cu data de 15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iulie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2023,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taxele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și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impozitele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locale,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precum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și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alte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obligații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fiscale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datorate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Bugetul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Local al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Comunei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TRITENII DE JOS , pot fi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achitate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online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platforma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Ghiseul.ro,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administrată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Autoritatea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Natională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pentru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Digitalizarea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României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fiind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încheiat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un protocol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instituțional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acest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sens.</w:t>
      </w:r>
      <w:proofErr w:type="spellEnd"/>
    </w:p>
    <w:p w:rsidR="00DC3447" w:rsidRPr="00DC3447" w:rsidRDefault="00DC3447" w:rsidP="00DC344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Pentru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toate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plățile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online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făcute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platforma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Ghiseul.ro </w:t>
      </w:r>
      <w:r w:rsidRPr="00DC3447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  <w:lang w:eastAsia="en-GB"/>
        </w:rPr>
        <w:t>NU SE PERCEP COMISIOANE</w:t>
      </w:r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acestea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sunt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suportate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către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instituțiile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înrolate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sistem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.</w:t>
      </w:r>
    </w:p>
    <w:p w:rsidR="00DC3447" w:rsidRPr="00DC3447" w:rsidRDefault="00DC3447" w:rsidP="00DC344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bookmarkStart w:id="0" w:name="_GoBack"/>
      <w:bookmarkEnd w:id="0"/>
    </w:p>
    <w:p w:rsidR="00DC3447" w:rsidRPr="00DC3447" w:rsidRDefault="00DC3447" w:rsidP="00DC344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r w:rsidRPr="00DC3447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  <w:lang w:eastAsia="en-GB"/>
        </w:rPr>
        <w:t>INREGISTRARE ONLINE PENTRU PERSOANE FIZICE</w:t>
      </w:r>
    </w:p>
    <w:p w:rsidR="00DC3447" w:rsidRPr="00DC3447" w:rsidRDefault="00DC3447" w:rsidP="00DC344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Pentru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putea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plăti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taxele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și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impozitele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locale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platforma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Ghiseul.ro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este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necesar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crearea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unui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cont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utilizator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.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Datele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pot fi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online,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folosind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cardul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bancar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doar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către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persoane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fizice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.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Pentru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date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sistem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este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necesar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urmați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pașii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pagina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internet </w:t>
      </w:r>
      <w:hyperlink r:id="rId5" w:tgtFrame="_blank" w:history="1">
        <w:r w:rsidRPr="00DC3447">
          <w:rPr>
            <w:rFonts w:ascii="Times New Roman" w:eastAsia="Times New Roman" w:hAnsi="Times New Roman" w:cs="Times New Roman"/>
            <w:color w:val="2196F3"/>
            <w:sz w:val="24"/>
            <w:szCs w:val="24"/>
            <w:bdr w:val="none" w:sz="0" w:space="0" w:color="auto" w:frame="1"/>
            <w:lang w:eastAsia="en-GB"/>
          </w:rPr>
          <w:t>https://www.ghiseul.ro/ghiseul/public/credentiale</w:t>
        </w:r>
      </w:hyperlink>
    </w:p>
    <w:p w:rsidR="00DC3447" w:rsidRPr="00DC3447" w:rsidRDefault="00DC3447" w:rsidP="00DC3447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Puteți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date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folosind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cardul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bancar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următoarele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condiții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:</w:t>
      </w:r>
    </w:p>
    <w:p w:rsidR="00DC3447" w:rsidRPr="00DC3447" w:rsidRDefault="00DC3447" w:rsidP="00DC344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Titularul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cardului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trebuie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corespundă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cu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solicitantul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datelor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</w:p>
    <w:p w:rsidR="00DC3447" w:rsidRPr="00DC3447" w:rsidRDefault="00DC3447" w:rsidP="00DC3447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Cardul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trebuie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fie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înrolat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sistemul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3DSecure la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una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dintre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următoarele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bănci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: BCR,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UniCredit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Bank, ING Bank, Banca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Transilvania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BRD –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Groupe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Société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Générale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Banca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Românească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Libra Internet Bank, CEC Bank,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Garanti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Bank, Banca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Raiffeisen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OTP Bank,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AlphaBank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, First Bank.</w:t>
      </w:r>
    </w:p>
    <w:p w:rsidR="00DC3447" w:rsidRPr="00DC3447" w:rsidRDefault="00DC3447" w:rsidP="00DC3447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Solicitarea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este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gratuită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– nu se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extrage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nicio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sumă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din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contul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dvs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.</w:t>
      </w:r>
    </w:p>
    <w:p w:rsidR="00DC3447" w:rsidRPr="00DC3447" w:rsidRDefault="00DC3447" w:rsidP="00DC344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r w:rsidRPr="00DC3447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  <w:lang w:eastAsia="en-GB"/>
        </w:rPr>
        <w:t>ATENȚIE</w:t>
      </w:r>
    </w:p>
    <w:p w:rsidR="00DC3447" w:rsidRPr="00DC3447" w:rsidRDefault="00DC3447" w:rsidP="00DC3447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Este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necesar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să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folosiți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o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adresă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email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validă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care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aparțină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.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această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adresă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email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veți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primi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datele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autentificare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sistem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.</w:t>
      </w:r>
    </w:p>
    <w:p w:rsidR="00DC3447" w:rsidRPr="00DC3447" w:rsidRDefault="00DC3447" w:rsidP="00DC3447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La prima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autentificare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reușită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folosind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aceste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date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sistemul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va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solicita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schimbarea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parolei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cu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una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știută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doar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dumneavoastră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.</w:t>
      </w:r>
    </w:p>
    <w:p w:rsidR="00DC3447" w:rsidRPr="00DC3447" w:rsidRDefault="00DC3447" w:rsidP="00DC3447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</w:pP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Datele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financiare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la care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veți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avea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acces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sunt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cele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pentru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care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sunteti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inregistrați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serviciul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taxe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și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impozite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ca titular.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Dacă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la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aceiași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adresă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există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de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exemplu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persoane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care au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înregitrate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bunuri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,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separat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de titular, </w:t>
      </w:r>
      <w:proofErr w:type="spellStart"/>
      <w:proofErr w:type="gram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este</w:t>
      </w:r>
      <w:proofErr w:type="spellEnd"/>
      <w:proofErr w:type="gram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necesară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crearea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individuală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a </w:t>
      </w:r>
      <w:proofErr w:type="spellStart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>unui</w:t>
      </w:r>
      <w:proofErr w:type="spellEnd"/>
      <w:r w:rsidRPr="00DC3447">
        <w:rPr>
          <w:rFonts w:ascii="Times New Roman" w:eastAsia="Times New Roman" w:hAnsi="Times New Roman" w:cs="Times New Roman"/>
          <w:color w:val="565656"/>
          <w:sz w:val="24"/>
          <w:szCs w:val="24"/>
          <w:lang w:eastAsia="en-GB"/>
        </w:rPr>
        <w:t xml:space="preserve"> cont.</w:t>
      </w:r>
    </w:p>
    <w:p w:rsidR="002C574B" w:rsidRDefault="00DC3447"/>
    <w:sectPr w:rsidR="002C574B" w:rsidSect="00DC3447">
      <w:pgSz w:w="16838" w:h="11906" w:orient="landscape"/>
      <w:pgMar w:top="568" w:right="195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41BD"/>
    <w:multiLevelType w:val="multilevel"/>
    <w:tmpl w:val="7574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A2B51"/>
    <w:multiLevelType w:val="multilevel"/>
    <w:tmpl w:val="E7D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A8"/>
    <w:rsid w:val="00003806"/>
    <w:rsid w:val="001459A8"/>
    <w:rsid w:val="00B0519B"/>
    <w:rsid w:val="00D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9BAC5-8E38-4A44-BF46-D6C7CFA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hiseul.ro/ghiseul/public/credenti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</dc:creator>
  <cp:keywords/>
  <dc:description/>
  <cp:lastModifiedBy>Alin</cp:lastModifiedBy>
  <cp:revision>2</cp:revision>
  <dcterms:created xsi:type="dcterms:W3CDTF">2023-08-02T11:48:00Z</dcterms:created>
  <dcterms:modified xsi:type="dcterms:W3CDTF">2023-08-02T11:48:00Z</dcterms:modified>
</cp:coreProperties>
</file>