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00C18EB3" w14:textId="77777777" w:rsidR="00F4270D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1C8C19F5" w14:textId="77777777" w:rsidR="00F5321F" w:rsidRDefault="00F5321F" w:rsidP="00F5321F">
      <w:pPr>
        <w:rPr>
          <w:szCs w:val="28"/>
          <w:lang w:val="fr-FR"/>
        </w:rPr>
      </w:pPr>
    </w:p>
    <w:p w14:paraId="45CC96EF" w14:textId="77777777" w:rsidR="00F5321F" w:rsidRDefault="00F5321F" w:rsidP="00F5321F">
      <w:pPr>
        <w:rPr>
          <w:szCs w:val="28"/>
          <w:lang w:val="fr-FR"/>
        </w:rPr>
      </w:pPr>
    </w:p>
    <w:p w14:paraId="54C72661" w14:textId="0291D7CC" w:rsidR="007E385C" w:rsidRDefault="007E385C" w:rsidP="007E385C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  H O T </w:t>
      </w:r>
      <w:r w:rsidRPr="00F5321F">
        <w:rPr>
          <w:szCs w:val="28"/>
          <w:lang w:val="ro-RO"/>
        </w:rPr>
        <w:t xml:space="preserve">Ă </w:t>
      </w:r>
      <w:r w:rsidR="00267E8F" w:rsidRPr="00F5321F">
        <w:rPr>
          <w:szCs w:val="28"/>
          <w:lang w:val="fr-FR"/>
        </w:rPr>
        <w:t xml:space="preserve">R Â R E </w:t>
      </w:r>
    </w:p>
    <w:p w14:paraId="74ACCE9E" w14:textId="77777777" w:rsidR="007E385C" w:rsidRDefault="007E385C" w:rsidP="007E385C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valorificării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masei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lemnoase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din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pădurea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comunei</w:t>
      </w:r>
      <w:proofErr w:type="spellEnd"/>
    </w:p>
    <w:p w14:paraId="247F7DC2" w14:textId="315AFAB9" w:rsidR="00F5321F" w:rsidRPr="002D0C50" w:rsidRDefault="00F06132" w:rsidP="007E385C">
      <w:pPr>
        <w:pStyle w:val="Corptext"/>
        <w:rPr>
          <w:szCs w:val="28"/>
          <w:lang w:val="ro-RO"/>
        </w:rPr>
      </w:pPr>
      <w:r>
        <w:rPr>
          <w:szCs w:val="28"/>
          <w:lang w:val="ro-RO"/>
        </w:rPr>
        <w:t>către pop</w:t>
      </w:r>
      <w:r w:rsidR="00134E45">
        <w:rPr>
          <w:szCs w:val="28"/>
          <w:lang w:val="ro-RO"/>
        </w:rPr>
        <w:t>u</w:t>
      </w:r>
      <w:r>
        <w:rPr>
          <w:szCs w:val="28"/>
          <w:lang w:val="ro-RO"/>
        </w:rPr>
        <w:t>lație</w:t>
      </w: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5C6E8AED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B735AC">
        <w:rPr>
          <w:sz w:val="28"/>
          <w:szCs w:val="28"/>
          <w:lang w:val="fr-FR"/>
        </w:rPr>
        <w:t>2</w:t>
      </w:r>
      <w:r w:rsidR="00134E45">
        <w:rPr>
          <w:sz w:val="28"/>
          <w:szCs w:val="28"/>
          <w:lang w:val="fr-FR"/>
        </w:rPr>
        <w:t xml:space="preserve">5 </w:t>
      </w:r>
      <w:proofErr w:type="spellStart"/>
      <w:r w:rsidR="00134E45">
        <w:rPr>
          <w:sz w:val="28"/>
          <w:szCs w:val="28"/>
          <w:lang w:val="fr-FR"/>
        </w:rPr>
        <w:t>martie</w:t>
      </w:r>
      <w:proofErr w:type="spellEnd"/>
      <w:r w:rsidR="00B735AC">
        <w:rPr>
          <w:sz w:val="28"/>
          <w:szCs w:val="28"/>
          <w:lang w:val="fr-FR"/>
        </w:rPr>
        <w:t xml:space="preserve"> </w:t>
      </w:r>
      <w:r w:rsidR="00267E8F">
        <w:rPr>
          <w:sz w:val="28"/>
          <w:szCs w:val="28"/>
          <w:lang w:val="fr-FR"/>
        </w:rPr>
        <w:t>20</w:t>
      </w:r>
      <w:r w:rsidR="00B735AC">
        <w:rPr>
          <w:sz w:val="28"/>
          <w:szCs w:val="28"/>
          <w:lang w:val="fr-FR"/>
        </w:rPr>
        <w:t>2</w:t>
      </w:r>
      <w:r w:rsidR="00973AD7">
        <w:rPr>
          <w:sz w:val="28"/>
          <w:szCs w:val="28"/>
          <w:lang w:val="fr-FR"/>
        </w:rPr>
        <w:t>1</w:t>
      </w:r>
      <w:r w:rsidRPr="002D0C50">
        <w:rPr>
          <w:sz w:val="28"/>
          <w:szCs w:val="28"/>
          <w:lang w:val="fr-FR"/>
        </w:rPr>
        <w:t>,</w:t>
      </w:r>
    </w:p>
    <w:p w14:paraId="486F17AF" w14:textId="6797F9FD" w:rsidR="007E385C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134E45">
        <w:rPr>
          <w:szCs w:val="28"/>
          <w:lang w:val="fr-FR"/>
        </w:rPr>
        <w:t>995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EF2972">
        <w:rPr>
          <w:szCs w:val="28"/>
          <w:lang w:val="ro-RO"/>
        </w:rPr>
        <w:t>1</w:t>
      </w:r>
      <w:r w:rsidR="00134E45">
        <w:rPr>
          <w:szCs w:val="28"/>
          <w:lang w:val="ro-RO"/>
        </w:rPr>
        <w:t>7</w:t>
      </w:r>
      <w:r w:rsidRPr="002D0C50">
        <w:rPr>
          <w:szCs w:val="28"/>
          <w:lang w:val="fr-FR"/>
        </w:rPr>
        <w:t>.</w:t>
      </w:r>
      <w:r w:rsidR="00267E8F">
        <w:rPr>
          <w:szCs w:val="28"/>
          <w:lang w:val="fr-FR"/>
        </w:rPr>
        <w:t>0</w:t>
      </w:r>
      <w:r w:rsidR="00134E45">
        <w:rPr>
          <w:szCs w:val="28"/>
          <w:lang w:val="fr-FR"/>
        </w:rPr>
        <w:t>3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134E45">
        <w:rPr>
          <w:szCs w:val="28"/>
          <w:lang w:val="fr-FR"/>
        </w:rPr>
        <w:t>996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EF2972">
        <w:rPr>
          <w:szCs w:val="28"/>
          <w:lang w:val="fr-FR"/>
        </w:rPr>
        <w:t>1</w:t>
      </w:r>
      <w:r w:rsidR="00134E45">
        <w:rPr>
          <w:szCs w:val="28"/>
          <w:lang w:val="fr-FR"/>
        </w:rPr>
        <w:t>7</w:t>
      </w:r>
      <w:r w:rsidR="00267E8F">
        <w:rPr>
          <w:szCs w:val="28"/>
          <w:lang w:val="fr-FR"/>
        </w:rPr>
        <w:t>.0</w:t>
      </w:r>
      <w:r w:rsidR="00134E45">
        <w:rPr>
          <w:szCs w:val="28"/>
          <w:lang w:val="fr-FR"/>
        </w:rPr>
        <w:t>3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="00267E8F">
        <w:rPr>
          <w:szCs w:val="28"/>
          <w:lang w:val="fr-FR"/>
        </w:rPr>
        <w:t>,</w:t>
      </w:r>
    </w:p>
    <w:p w14:paraId="5032573E" w14:textId="6349A709"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FB5280">
        <w:rPr>
          <w:szCs w:val="28"/>
          <w:lang w:val="fr-FR"/>
        </w:rPr>
        <w:t>e</w:t>
      </w:r>
      <w:r w:rsidR="001B616E">
        <w:rPr>
          <w:szCs w:val="28"/>
          <w:lang w:val="fr-FR"/>
        </w:rPr>
        <w:t>l</w:t>
      </w:r>
      <w:r w:rsidR="00FB5280">
        <w:rPr>
          <w:szCs w:val="28"/>
          <w:lang w:val="fr-FR"/>
        </w:rPr>
        <w:t>e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B735AC">
        <w:rPr>
          <w:szCs w:val="28"/>
          <w:lang w:val="fr-FR"/>
        </w:rPr>
        <w:t xml:space="preserve">   </w:t>
      </w:r>
      <w:r w:rsidR="00447D2B">
        <w:rPr>
          <w:szCs w:val="28"/>
          <w:lang w:val="fr-FR"/>
        </w:rPr>
        <w:t>nr</w:t>
      </w:r>
      <w:r w:rsidR="005A6B39">
        <w:rPr>
          <w:szCs w:val="28"/>
          <w:lang w:val="fr-FR"/>
        </w:rPr>
        <w:t>.</w:t>
      </w:r>
      <w:r w:rsidR="007C1E59">
        <w:rPr>
          <w:szCs w:val="28"/>
          <w:lang w:val="fr-FR"/>
        </w:rPr>
        <w:t xml:space="preserve">1042 </w:t>
      </w:r>
      <w:proofErr w:type="spellStart"/>
      <w:r w:rsidR="007C1E59">
        <w:rPr>
          <w:szCs w:val="28"/>
          <w:lang w:val="fr-FR"/>
        </w:rPr>
        <w:t>din</w:t>
      </w:r>
      <w:proofErr w:type="spellEnd"/>
      <w:r w:rsidR="007C1E59">
        <w:rPr>
          <w:szCs w:val="28"/>
          <w:lang w:val="fr-FR"/>
        </w:rPr>
        <w:t xml:space="preserve"> 6.07.2020 </w:t>
      </w:r>
      <w:r w:rsidR="00C949B6">
        <w:rPr>
          <w:szCs w:val="28"/>
          <w:lang w:val="fr-FR"/>
        </w:rPr>
        <w:t>–</w:t>
      </w:r>
      <w:r w:rsidR="007C1E59">
        <w:rPr>
          <w:szCs w:val="28"/>
          <w:lang w:val="fr-FR"/>
        </w:rPr>
        <w:t xml:space="preserve"> </w:t>
      </w:r>
      <w:proofErr w:type="spellStart"/>
      <w:r w:rsidR="00C949B6">
        <w:rPr>
          <w:szCs w:val="28"/>
          <w:lang w:val="fr-FR"/>
        </w:rPr>
        <w:t>Vârful</w:t>
      </w:r>
      <w:proofErr w:type="spellEnd"/>
      <w:r w:rsidR="00C949B6">
        <w:rPr>
          <w:szCs w:val="28"/>
          <w:lang w:val="fr-FR"/>
        </w:rPr>
        <w:t xml:space="preserve"> </w:t>
      </w:r>
      <w:proofErr w:type="spellStart"/>
      <w:r w:rsidR="00C949B6">
        <w:rPr>
          <w:szCs w:val="28"/>
          <w:lang w:val="fr-FR"/>
        </w:rPr>
        <w:t>Tarnița</w:t>
      </w:r>
      <w:proofErr w:type="spellEnd"/>
      <w:r w:rsidR="00400BF0">
        <w:rPr>
          <w:szCs w:val="28"/>
          <w:lang w:val="fr-FR"/>
        </w:rPr>
        <w:t> </w:t>
      </w:r>
      <w:r w:rsidR="00FB5280">
        <w:rPr>
          <w:szCs w:val="28"/>
          <w:lang w:val="fr-FR"/>
        </w:rPr>
        <w:t xml:space="preserve">, nr.917 </w:t>
      </w:r>
      <w:proofErr w:type="spellStart"/>
      <w:r w:rsidR="00FB5280">
        <w:rPr>
          <w:szCs w:val="28"/>
          <w:lang w:val="fr-FR"/>
        </w:rPr>
        <w:t>Șoimu</w:t>
      </w:r>
      <w:proofErr w:type="spellEnd"/>
      <w:r w:rsidR="00FB5280">
        <w:rPr>
          <w:szCs w:val="28"/>
          <w:lang w:val="fr-FR"/>
        </w:rPr>
        <w:t xml:space="preserve"> </w:t>
      </w:r>
      <w:proofErr w:type="spellStart"/>
      <w:r w:rsidR="00FB5280">
        <w:rPr>
          <w:szCs w:val="28"/>
          <w:lang w:val="fr-FR"/>
        </w:rPr>
        <w:t>și</w:t>
      </w:r>
      <w:proofErr w:type="spellEnd"/>
      <w:r w:rsidR="00FB5280">
        <w:rPr>
          <w:szCs w:val="28"/>
          <w:lang w:val="fr-FR"/>
        </w:rPr>
        <w:t xml:space="preserve"> 1075 </w:t>
      </w:r>
      <w:proofErr w:type="spellStart"/>
      <w:r w:rsidR="00FB5280">
        <w:rPr>
          <w:szCs w:val="28"/>
          <w:lang w:val="fr-FR"/>
        </w:rPr>
        <w:t>Dosu</w:t>
      </w:r>
      <w:proofErr w:type="spellEnd"/>
      <w:r w:rsidR="00FB5280">
        <w:rPr>
          <w:szCs w:val="28"/>
          <w:lang w:val="fr-FR"/>
        </w:rPr>
        <w:t xml:space="preserve"> </w:t>
      </w:r>
      <w:proofErr w:type="spellStart"/>
      <w:r w:rsidR="00FB5280">
        <w:rPr>
          <w:szCs w:val="28"/>
          <w:lang w:val="fr-FR"/>
        </w:rPr>
        <w:t>Bisericii</w:t>
      </w:r>
      <w:proofErr w:type="spellEnd"/>
      <w:r w:rsidR="00FB5280">
        <w:rPr>
          <w:szCs w:val="28"/>
          <w:lang w:val="fr-FR"/>
        </w:rPr>
        <w:t>,</w:t>
      </w:r>
    </w:p>
    <w:p w14:paraId="3E9220F8" w14:textId="04CC8A75" w:rsidR="007E385C" w:rsidRDefault="00400BF0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08201881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77777777"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77777777" w:rsidR="007E385C" w:rsidRDefault="007E385C" w:rsidP="007E385C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0CB2D3E1" w14:textId="2C7637EA"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</w:t>
      </w:r>
      <w:proofErr w:type="gramStart"/>
      <w:r w:rsidRPr="002D0C50">
        <w:rPr>
          <w:szCs w:val="28"/>
        </w:rPr>
        <w:t>1.</w:t>
      </w:r>
      <w:r w:rsidR="0023458C">
        <w:rPr>
          <w:szCs w:val="28"/>
        </w:rPr>
        <w:t>(</w:t>
      </w:r>
      <w:proofErr w:type="gramEnd"/>
      <w:r w:rsidR="0023458C">
        <w:rPr>
          <w:szCs w:val="28"/>
        </w:rPr>
        <w:t>1)</w:t>
      </w:r>
      <w:r w:rsidRPr="002D0C50">
        <w:rPr>
          <w:szCs w:val="28"/>
        </w:rPr>
        <w:t xml:space="preserve">  </w:t>
      </w:r>
      <w:r w:rsidRPr="006C4A7F">
        <w:rPr>
          <w:szCs w:val="28"/>
        </w:rPr>
        <w:t xml:space="preserve">Se </w:t>
      </w:r>
      <w:proofErr w:type="spellStart"/>
      <w:r w:rsidRPr="006C4A7F">
        <w:rPr>
          <w:szCs w:val="28"/>
        </w:rPr>
        <w:t>aprobă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vânzarea</w:t>
      </w:r>
      <w:proofErr w:type="spellEnd"/>
      <w:r w:rsidR="001B616E" w:rsidRPr="006C4A7F">
        <w:rPr>
          <w:szCs w:val="28"/>
        </w:rPr>
        <w:t xml:space="preserve"> din </w:t>
      </w:r>
      <w:proofErr w:type="spellStart"/>
      <w:r w:rsidR="006C4A7F" w:rsidRPr="006C4A7F">
        <w:rPr>
          <w:szCs w:val="28"/>
        </w:rPr>
        <w:t>platforma</w:t>
      </w:r>
      <w:proofErr w:type="spellEnd"/>
      <w:r w:rsidR="006C4A7F" w:rsidRPr="006C4A7F">
        <w:rPr>
          <w:szCs w:val="28"/>
        </w:rPr>
        <w:t xml:space="preserve"> </w:t>
      </w:r>
      <w:proofErr w:type="spellStart"/>
      <w:r w:rsidR="006C4A7F" w:rsidRPr="006C4A7F">
        <w:rPr>
          <w:szCs w:val="28"/>
        </w:rPr>
        <w:t>primară</w:t>
      </w:r>
      <w:proofErr w:type="spellEnd"/>
      <w:r w:rsidR="006C4A7F" w:rsidRPr="006C4A7F"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</w:t>
      </w:r>
      <w:r w:rsidR="005A6B39">
        <w:rPr>
          <w:szCs w:val="28"/>
        </w:rPr>
        <w:t xml:space="preserve"> </w:t>
      </w:r>
      <w:r>
        <w:rPr>
          <w:szCs w:val="28"/>
        </w:rPr>
        <w:t xml:space="preserve">conform </w:t>
      </w:r>
      <w:proofErr w:type="spellStart"/>
      <w:r>
        <w:rPr>
          <w:szCs w:val="28"/>
        </w:rPr>
        <w:t>act</w:t>
      </w:r>
      <w:r w:rsidR="001B616E">
        <w:rPr>
          <w:szCs w:val="28"/>
        </w:rPr>
        <w:t>ului</w:t>
      </w:r>
      <w:proofErr w:type="spellEnd"/>
      <w:r w:rsidR="00352B2C">
        <w:rPr>
          <w:szCs w:val="28"/>
        </w:rPr>
        <w:t xml:space="preserve"> </w:t>
      </w:r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5D5B2E">
        <w:rPr>
          <w:szCs w:val="28"/>
        </w:rPr>
        <w:t xml:space="preserve">, </w:t>
      </w:r>
      <w:proofErr w:type="spellStart"/>
      <w:r w:rsidR="005D5B2E">
        <w:rPr>
          <w:szCs w:val="28"/>
        </w:rPr>
        <w:t>după</w:t>
      </w:r>
      <w:proofErr w:type="spellEnd"/>
      <w:r w:rsidR="005D5B2E">
        <w:rPr>
          <w:szCs w:val="28"/>
        </w:rPr>
        <w:t xml:space="preserve"> cum </w:t>
      </w:r>
      <w:proofErr w:type="spellStart"/>
      <w:r w:rsidR="005D5B2E">
        <w:rPr>
          <w:szCs w:val="28"/>
        </w:rPr>
        <w:t>urmează</w:t>
      </w:r>
      <w:proofErr w:type="spellEnd"/>
      <w:r w:rsidR="005D5B2E">
        <w:rPr>
          <w:szCs w:val="28"/>
        </w:rPr>
        <w:t>:</w:t>
      </w:r>
    </w:p>
    <w:p w14:paraId="43772432" w14:textId="77777777" w:rsidR="00F71FA9" w:rsidRDefault="00F71FA9" w:rsidP="007E385C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71FA9" w14:paraId="0F05FD86" w14:textId="77777777" w:rsidTr="00E60133">
        <w:tc>
          <w:tcPr>
            <w:tcW w:w="1557" w:type="dxa"/>
            <w:vMerge w:val="restart"/>
          </w:tcPr>
          <w:p w14:paraId="4CB47A9D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</w:p>
        </w:tc>
        <w:tc>
          <w:tcPr>
            <w:tcW w:w="3114" w:type="dxa"/>
            <w:gridSpan w:val="2"/>
          </w:tcPr>
          <w:p w14:paraId="42D0BAD1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557" w:type="dxa"/>
            <w:vMerge w:val="restart"/>
          </w:tcPr>
          <w:p w14:paraId="5C9BBF56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5E0837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7C38EF77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mesteacăn</w:t>
            </w:r>
            <w:proofErr w:type="spellEnd"/>
          </w:p>
          <w:p w14:paraId="2F47A4B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6A85C289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2884F05E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F71FA9" w14:paraId="2345FEE7" w14:textId="77777777" w:rsidTr="00F71FA9">
        <w:tc>
          <w:tcPr>
            <w:tcW w:w="1557" w:type="dxa"/>
            <w:vMerge/>
          </w:tcPr>
          <w:p w14:paraId="73DBBA1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7" w:type="dxa"/>
          </w:tcPr>
          <w:p w14:paraId="4F7E2DD0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557" w:type="dxa"/>
          </w:tcPr>
          <w:p w14:paraId="36B0665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557" w:type="dxa"/>
            <w:vMerge/>
          </w:tcPr>
          <w:p w14:paraId="28531962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17018F28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31DDC11B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</w:p>
        </w:tc>
      </w:tr>
      <w:tr w:rsidR="00F71FA9" w14:paraId="196FD8DF" w14:textId="77777777" w:rsidTr="00F71FA9">
        <w:tc>
          <w:tcPr>
            <w:tcW w:w="1557" w:type="dxa"/>
          </w:tcPr>
          <w:p w14:paraId="4F50B271" w14:textId="77777777" w:rsidR="00F71FA9" w:rsidRDefault="00F71FA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1042-</w:t>
            </w:r>
            <w:proofErr w:type="gramStart"/>
            <w:r>
              <w:rPr>
                <w:szCs w:val="28"/>
              </w:rPr>
              <w:t>Vf.Tarnița</w:t>
            </w:r>
            <w:proofErr w:type="gramEnd"/>
          </w:p>
        </w:tc>
        <w:tc>
          <w:tcPr>
            <w:tcW w:w="1557" w:type="dxa"/>
          </w:tcPr>
          <w:p w14:paraId="65DA80AD" w14:textId="77777777" w:rsidR="00F71FA9" w:rsidRDefault="0023458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1265</w:t>
            </w:r>
          </w:p>
        </w:tc>
        <w:tc>
          <w:tcPr>
            <w:tcW w:w="1557" w:type="dxa"/>
          </w:tcPr>
          <w:p w14:paraId="0A874EB5" w14:textId="3FC7B087" w:rsidR="00F71FA9" w:rsidRDefault="00FB5280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1557" w:type="dxa"/>
          </w:tcPr>
          <w:p w14:paraId="03E331C7" w14:textId="31683251" w:rsidR="00F71FA9" w:rsidRDefault="0023458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B5280">
              <w:rPr>
                <w:szCs w:val="28"/>
              </w:rPr>
              <w:t>0</w:t>
            </w:r>
          </w:p>
        </w:tc>
        <w:tc>
          <w:tcPr>
            <w:tcW w:w="1558" w:type="dxa"/>
          </w:tcPr>
          <w:p w14:paraId="3DF93F5D" w14:textId="77777777" w:rsidR="00F71FA9" w:rsidRDefault="0023458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</w:tcPr>
          <w:p w14:paraId="1E00A2BC" w14:textId="12D8C58C" w:rsidR="00F71FA9" w:rsidRDefault="0023458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B5280">
              <w:rPr>
                <w:szCs w:val="28"/>
              </w:rPr>
              <w:t>630</w:t>
            </w:r>
          </w:p>
        </w:tc>
      </w:tr>
    </w:tbl>
    <w:p w14:paraId="0383A6F1" w14:textId="61F49C93" w:rsidR="001B616E" w:rsidRDefault="006C4A7F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(2)  Masa </w:t>
      </w:r>
      <w:proofErr w:type="spellStart"/>
      <w:r>
        <w:rPr>
          <w:szCs w:val="28"/>
        </w:rPr>
        <w:t>lemnoasă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neatribuită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persoanelor</w:t>
      </w:r>
      <w:proofErr w:type="spellEnd"/>
      <w:r>
        <w:rPr>
          <w:szCs w:val="28"/>
        </w:rPr>
        <w:t xml:space="preserve">,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transporta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proprietarului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urmând</w:t>
      </w:r>
      <w:proofErr w:type="spellEnd"/>
      <w:r>
        <w:rPr>
          <w:szCs w:val="28"/>
        </w:rPr>
        <w:t xml:space="preserve"> a fi </w:t>
      </w:r>
      <w:proofErr w:type="spellStart"/>
      <w:r>
        <w:rPr>
          <w:szCs w:val="28"/>
        </w:rPr>
        <w:t>valorificată</w:t>
      </w:r>
      <w:proofErr w:type="spellEnd"/>
      <w:r>
        <w:rPr>
          <w:szCs w:val="28"/>
        </w:rPr>
        <w:t>.</w:t>
      </w:r>
    </w:p>
    <w:p w14:paraId="1E882A02" w14:textId="08F4EE9A" w:rsidR="007C3D4E" w:rsidRDefault="0023458C" w:rsidP="007C3D4E">
      <w:pPr>
        <w:pStyle w:val="Corptext"/>
        <w:jc w:val="both"/>
        <w:rPr>
          <w:szCs w:val="28"/>
        </w:rPr>
      </w:pPr>
      <w:r>
        <w:rPr>
          <w:szCs w:val="28"/>
        </w:rPr>
        <w:t xml:space="preserve">      </w:t>
      </w:r>
      <w:r w:rsidR="007C3D4E">
        <w:rPr>
          <w:szCs w:val="28"/>
        </w:rPr>
        <w:t xml:space="preserve">  (</w:t>
      </w:r>
      <w:r w:rsidR="006C4A7F">
        <w:rPr>
          <w:szCs w:val="28"/>
        </w:rPr>
        <w:t>3</w:t>
      </w:r>
      <w:r w:rsidR="007C3D4E">
        <w:rPr>
          <w:szCs w:val="28"/>
        </w:rPr>
        <w:t xml:space="preserve">) Se </w:t>
      </w:r>
      <w:proofErr w:type="spellStart"/>
      <w:r w:rsidR="007C3D4E">
        <w:rPr>
          <w:szCs w:val="28"/>
        </w:rPr>
        <w:t>stabilesc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următoarele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prețuri</w:t>
      </w:r>
      <w:proofErr w:type="spellEnd"/>
      <w:r w:rsidR="007C3D4E">
        <w:rPr>
          <w:szCs w:val="28"/>
        </w:rPr>
        <w:t xml:space="preserve"> de </w:t>
      </w:r>
      <w:proofErr w:type="spellStart"/>
      <w:r w:rsidR="007C3D4E">
        <w:rPr>
          <w:szCs w:val="28"/>
        </w:rPr>
        <w:t>vânzare</w:t>
      </w:r>
      <w:proofErr w:type="spellEnd"/>
      <w:r w:rsidR="007C3D4E">
        <w:rPr>
          <w:szCs w:val="28"/>
        </w:rPr>
        <w:t xml:space="preserve"> a </w:t>
      </w:r>
      <w:proofErr w:type="spellStart"/>
      <w:r w:rsidR="007C3D4E">
        <w:rPr>
          <w:szCs w:val="28"/>
        </w:rPr>
        <w:t>materialului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lemnos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menționat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mai</w:t>
      </w:r>
      <w:proofErr w:type="spellEnd"/>
      <w:r w:rsidR="007C3D4E">
        <w:rPr>
          <w:szCs w:val="28"/>
        </w:rPr>
        <w:t xml:space="preserve"> </w:t>
      </w:r>
      <w:proofErr w:type="gramStart"/>
      <w:r w:rsidR="007C3D4E">
        <w:rPr>
          <w:szCs w:val="28"/>
        </w:rPr>
        <w:t xml:space="preserve">sus,   </w:t>
      </w:r>
      <w:proofErr w:type="spellStart"/>
      <w:proofErr w:type="gramEnd"/>
      <w:r w:rsidR="007C3D4E">
        <w:rPr>
          <w:szCs w:val="28"/>
        </w:rPr>
        <w:t>după</w:t>
      </w:r>
      <w:proofErr w:type="spellEnd"/>
      <w:r w:rsidR="007C3D4E">
        <w:rPr>
          <w:szCs w:val="28"/>
        </w:rPr>
        <w:t xml:space="preserve"> cum </w:t>
      </w:r>
      <w:proofErr w:type="spellStart"/>
      <w:r w:rsidR="007C3D4E">
        <w:rPr>
          <w:szCs w:val="28"/>
        </w:rPr>
        <w:t>urmează</w:t>
      </w:r>
      <w:proofErr w:type="spellEnd"/>
      <w:r w:rsidR="007C3D4E">
        <w:rPr>
          <w:szCs w:val="28"/>
        </w:rPr>
        <w:t>:</w:t>
      </w:r>
    </w:p>
    <w:p w14:paraId="68C04652" w14:textId="53BADBDD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lucru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– 1</w:t>
      </w:r>
      <w:r w:rsidR="00C13A95">
        <w:rPr>
          <w:szCs w:val="28"/>
        </w:rPr>
        <w:t>60</w:t>
      </w:r>
      <w:r>
        <w:rPr>
          <w:szCs w:val="28"/>
        </w:rPr>
        <w:t xml:space="preserve"> lei/mc;</w:t>
      </w:r>
    </w:p>
    <w:p w14:paraId="3356AF73" w14:textId="22ED2502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– </w:t>
      </w:r>
      <w:r w:rsidR="00ED39E0">
        <w:rPr>
          <w:szCs w:val="28"/>
        </w:rPr>
        <w:t>90</w:t>
      </w:r>
      <w:r>
        <w:rPr>
          <w:szCs w:val="28"/>
        </w:rPr>
        <w:t xml:space="preserve"> lei/mc;</w:t>
      </w:r>
    </w:p>
    <w:p w14:paraId="1F95ABB1" w14:textId="1C0AB812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lucru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foioase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 xml:space="preserve">fag, </w:t>
      </w:r>
      <w:proofErr w:type="spellStart"/>
      <w:r>
        <w:rPr>
          <w:szCs w:val="28"/>
        </w:rPr>
        <w:t>gorun</w:t>
      </w:r>
      <w:proofErr w:type="spellEnd"/>
      <w:r>
        <w:rPr>
          <w:szCs w:val="28"/>
        </w:rPr>
        <w:t>) – 1</w:t>
      </w:r>
      <w:r w:rsidR="00ED39E0">
        <w:rPr>
          <w:szCs w:val="28"/>
        </w:rPr>
        <w:t>15</w:t>
      </w:r>
      <w:r>
        <w:rPr>
          <w:szCs w:val="28"/>
        </w:rPr>
        <w:t xml:space="preserve"> lei/mc;</w:t>
      </w:r>
    </w:p>
    <w:p w14:paraId="4BE861C4" w14:textId="560FFA1E" w:rsidR="007C3D4E" w:rsidRDefault="007C3D4E" w:rsidP="007C3D4E">
      <w:pPr>
        <w:pStyle w:val="Corptext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foioase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 xml:space="preserve">fag, </w:t>
      </w:r>
      <w:proofErr w:type="spellStart"/>
      <w:r>
        <w:rPr>
          <w:szCs w:val="28"/>
        </w:rPr>
        <w:t>gorun</w:t>
      </w:r>
      <w:proofErr w:type="spellEnd"/>
      <w:r>
        <w:rPr>
          <w:szCs w:val="28"/>
        </w:rPr>
        <w:t>) – 1</w:t>
      </w:r>
      <w:r w:rsidR="00ED39E0">
        <w:rPr>
          <w:szCs w:val="28"/>
        </w:rPr>
        <w:t>15</w:t>
      </w:r>
      <w:r>
        <w:rPr>
          <w:szCs w:val="28"/>
        </w:rPr>
        <w:t xml:space="preserve"> lei/mc</w:t>
      </w:r>
      <w:r w:rsidR="00ED39E0">
        <w:rPr>
          <w:szCs w:val="28"/>
        </w:rPr>
        <w:t>.</w:t>
      </w:r>
    </w:p>
    <w:p w14:paraId="7A86934A" w14:textId="37997688" w:rsidR="00ED39E0" w:rsidRDefault="00ED39E0" w:rsidP="00ED39E0">
      <w:pPr>
        <w:pStyle w:val="Corptext"/>
        <w:ind w:left="720"/>
        <w:jc w:val="both"/>
        <w:rPr>
          <w:szCs w:val="28"/>
        </w:rPr>
      </w:pPr>
      <w:r>
        <w:rPr>
          <w:szCs w:val="28"/>
        </w:rPr>
        <w:lastRenderedPageBreak/>
        <w:t>(</w:t>
      </w:r>
      <w:r w:rsidR="006C4A7F">
        <w:rPr>
          <w:szCs w:val="28"/>
        </w:rPr>
        <w:t>4</w:t>
      </w:r>
      <w:r>
        <w:rPr>
          <w:szCs w:val="28"/>
        </w:rPr>
        <w:t xml:space="preserve">)  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cantitatea</w:t>
      </w:r>
      <w:proofErr w:type="spellEnd"/>
      <w:r>
        <w:rPr>
          <w:szCs w:val="28"/>
        </w:rPr>
        <w:t xml:space="preserve"> de 124 mc </w:t>
      </w: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lucru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24 mc </w:t>
      </w:r>
      <w:proofErr w:type="spellStart"/>
      <w:r>
        <w:rPr>
          <w:szCs w:val="28"/>
        </w:rPr>
        <w:t>lemn</w:t>
      </w:r>
      <w:proofErr w:type="spellEnd"/>
      <w:r>
        <w:rPr>
          <w:szCs w:val="28"/>
        </w:rPr>
        <w:t xml:space="preserve"> </w:t>
      </w:r>
    </w:p>
    <w:p w14:paraId="68A8EC5E" w14:textId="68738F2B" w:rsidR="00ED39E0" w:rsidRDefault="00ED39E0" w:rsidP="00ED39E0">
      <w:pPr>
        <w:pStyle w:val="Corptext"/>
        <w:jc w:val="both"/>
        <w:rPr>
          <w:szCs w:val="28"/>
        </w:rPr>
      </w:pPr>
      <w:proofErr w:type="spellStart"/>
      <w:r>
        <w:rPr>
          <w:szCs w:val="28"/>
        </w:rPr>
        <w:t>foc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esență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rășinoase</w:t>
      </w:r>
      <w:proofErr w:type="spellEnd"/>
      <w:r>
        <w:rPr>
          <w:szCs w:val="28"/>
        </w:rPr>
        <w:t xml:space="preserve"> din APV 1042 – </w:t>
      </w:r>
      <w:proofErr w:type="spellStart"/>
      <w:proofErr w:type="gramStart"/>
      <w:r>
        <w:rPr>
          <w:szCs w:val="28"/>
        </w:rPr>
        <w:t>Vf.</w:t>
      </w:r>
      <w:r w:rsidR="008B35E3">
        <w:rPr>
          <w:szCs w:val="28"/>
        </w:rPr>
        <w:t>Tarnița</w:t>
      </w:r>
      <w:proofErr w:type="spellEnd"/>
      <w:proofErr w:type="gramEnd"/>
      <w:r w:rsidR="008B35E3">
        <w:rPr>
          <w:szCs w:val="28"/>
        </w:rPr>
        <w:t xml:space="preserve"> </w:t>
      </w:r>
      <w:proofErr w:type="spellStart"/>
      <w:r w:rsidR="00C96F6E">
        <w:rPr>
          <w:szCs w:val="28"/>
        </w:rPr>
        <w:t>pentru</w:t>
      </w:r>
      <w:proofErr w:type="spellEnd"/>
      <w:r w:rsidR="00C96F6E">
        <w:rPr>
          <w:szCs w:val="28"/>
        </w:rPr>
        <w:t xml:space="preserve"> a fi </w:t>
      </w:r>
      <w:r w:rsidR="008B35E3">
        <w:rPr>
          <w:szCs w:val="28"/>
        </w:rPr>
        <w:t xml:space="preserve"> </w:t>
      </w:r>
      <w:proofErr w:type="spellStart"/>
      <w:r w:rsidR="008B35E3">
        <w:rPr>
          <w:szCs w:val="28"/>
        </w:rPr>
        <w:t>acordată</w:t>
      </w:r>
      <w:proofErr w:type="spellEnd"/>
      <w:r w:rsidR="008B35E3">
        <w:rPr>
          <w:szCs w:val="28"/>
        </w:rPr>
        <w:t xml:space="preserve"> </w:t>
      </w:r>
      <w:proofErr w:type="spellStart"/>
      <w:r w:rsidR="008B35E3">
        <w:rPr>
          <w:szCs w:val="28"/>
        </w:rPr>
        <w:t>persoanelor</w:t>
      </w:r>
      <w:proofErr w:type="spellEnd"/>
      <w:r w:rsidR="008B35E3">
        <w:rPr>
          <w:szCs w:val="28"/>
        </w:rPr>
        <w:t xml:space="preserve"> care au </w:t>
      </w:r>
      <w:proofErr w:type="spellStart"/>
      <w:r w:rsidR="008B35E3">
        <w:rPr>
          <w:szCs w:val="28"/>
        </w:rPr>
        <w:t>plătit</w:t>
      </w:r>
      <w:proofErr w:type="spellEnd"/>
      <w:r w:rsidR="008B35E3">
        <w:rPr>
          <w:szCs w:val="28"/>
        </w:rPr>
        <w:t xml:space="preserve"> </w:t>
      </w:r>
      <w:proofErr w:type="spellStart"/>
      <w:r w:rsidR="008B35E3">
        <w:rPr>
          <w:szCs w:val="28"/>
        </w:rPr>
        <w:t>acest</w:t>
      </w:r>
      <w:proofErr w:type="spellEnd"/>
      <w:r w:rsidR="008B35E3">
        <w:rPr>
          <w:szCs w:val="28"/>
        </w:rPr>
        <w:t xml:space="preserve"> </w:t>
      </w:r>
      <w:proofErr w:type="spellStart"/>
      <w:r w:rsidR="008B35E3">
        <w:rPr>
          <w:szCs w:val="28"/>
        </w:rPr>
        <w:t>lemn</w:t>
      </w:r>
      <w:proofErr w:type="spellEnd"/>
      <w:r w:rsidR="008B35E3">
        <w:rPr>
          <w:szCs w:val="28"/>
        </w:rPr>
        <w:t xml:space="preserve"> </w:t>
      </w:r>
      <w:proofErr w:type="spellStart"/>
      <w:r w:rsidR="00C96F6E">
        <w:rPr>
          <w:szCs w:val="28"/>
        </w:rPr>
        <w:t>și</w:t>
      </w:r>
      <w:proofErr w:type="spellEnd"/>
      <w:r w:rsidR="00C96F6E">
        <w:rPr>
          <w:szCs w:val="28"/>
        </w:rPr>
        <w:t xml:space="preserve"> au </w:t>
      </w:r>
      <w:proofErr w:type="spellStart"/>
      <w:r w:rsidR="00C96F6E">
        <w:rPr>
          <w:szCs w:val="28"/>
        </w:rPr>
        <w:t>rămas</w:t>
      </w:r>
      <w:proofErr w:type="spellEnd"/>
      <w:r w:rsidR="00C96F6E">
        <w:rPr>
          <w:szCs w:val="28"/>
        </w:rPr>
        <w:t xml:space="preserve"> restante </w:t>
      </w:r>
      <w:proofErr w:type="spellStart"/>
      <w:r w:rsidR="00C96F6E">
        <w:rPr>
          <w:szCs w:val="28"/>
        </w:rPr>
        <w:t>în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ceea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ce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privește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ridicarea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materialului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lemnos</w:t>
      </w:r>
      <w:proofErr w:type="spellEnd"/>
      <w:r w:rsidR="00C96F6E">
        <w:rPr>
          <w:szCs w:val="28"/>
        </w:rPr>
        <w:t xml:space="preserve"> din diverse motive</w:t>
      </w:r>
      <w:r w:rsidR="006F07F3">
        <w:rPr>
          <w:szCs w:val="28"/>
        </w:rPr>
        <w:t>,</w:t>
      </w:r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păstrându</w:t>
      </w:r>
      <w:proofErr w:type="spellEnd"/>
      <w:r w:rsidR="00C96F6E">
        <w:rPr>
          <w:szCs w:val="28"/>
        </w:rPr>
        <w:t xml:space="preserve">-se </w:t>
      </w:r>
      <w:proofErr w:type="spellStart"/>
      <w:r w:rsidR="008B35E3">
        <w:rPr>
          <w:szCs w:val="28"/>
        </w:rPr>
        <w:t>preț</w:t>
      </w:r>
      <w:r w:rsidR="00C96F6E">
        <w:rPr>
          <w:szCs w:val="28"/>
        </w:rPr>
        <w:t>ul</w:t>
      </w:r>
      <w:proofErr w:type="spellEnd"/>
      <w:r w:rsidR="00C96F6E">
        <w:rPr>
          <w:szCs w:val="28"/>
        </w:rPr>
        <w:t xml:space="preserve"> care era </w:t>
      </w:r>
      <w:proofErr w:type="spellStart"/>
      <w:r w:rsidR="00C96F6E">
        <w:rPr>
          <w:szCs w:val="28"/>
        </w:rPr>
        <w:t>în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vigoare</w:t>
      </w:r>
      <w:proofErr w:type="spellEnd"/>
      <w:r w:rsidR="00C96F6E">
        <w:rPr>
          <w:szCs w:val="28"/>
        </w:rPr>
        <w:t xml:space="preserve"> la </w:t>
      </w:r>
      <w:proofErr w:type="spellStart"/>
      <w:r w:rsidR="00C96F6E">
        <w:rPr>
          <w:szCs w:val="28"/>
        </w:rPr>
        <w:t>acea</w:t>
      </w:r>
      <w:proofErr w:type="spellEnd"/>
      <w:r w:rsidR="00C96F6E">
        <w:rPr>
          <w:szCs w:val="28"/>
        </w:rPr>
        <w:t xml:space="preserve"> </w:t>
      </w:r>
      <w:proofErr w:type="spellStart"/>
      <w:r w:rsidR="00C96F6E">
        <w:rPr>
          <w:szCs w:val="28"/>
        </w:rPr>
        <w:t>dată</w:t>
      </w:r>
      <w:proofErr w:type="spellEnd"/>
      <w:r w:rsidR="008B35E3">
        <w:rPr>
          <w:szCs w:val="28"/>
        </w:rPr>
        <w:t xml:space="preserve"> </w:t>
      </w:r>
      <w:r w:rsidR="00C96F6E">
        <w:rPr>
          <w:szCs w:val="28"/>
        </w:rPr>
        <w:t>.</w:t>
      </w:r>
    </w:p>
    <w:p w14:paraId="54CE75D8" w14:textId="67C0BF30" w:rsidR="008F41C9" w:rsidRDefault="00ED39E0" w:rsidP="006F07F3">
      <w:pPr>
        <w:pStyle w:val="Corptext"/>
        <w:ind w:left="360"/>
        <w:jc w:val="both"/>
        <w:rPr>
          <w:szCs w:val="28"/>
        </w:rPr>
      </w:pPr>
      <w:r>
        <w:rPr>
          <w:szCs w:val="28"/>
        </w:rPr>
        <w:t xml:space="preserve">  </w:t>
      </w:r>
      <w:r w:rsidR="00FB5280">
        <w:rPr>
          <w:szCs w:val="28"/>
        </w:rPr>
        <w:t>Art.</w:t>
      </w:r>
      <w:proofErr w:type="gramStart"/>
      <w:r w:rsidR="00FB5280">
        <w:rPr>
          <w:szCs w:val="28"/>
        </w:rPr>
        <w:t>2.</w:t>
      </w:r>
      <w:r w:rsidR="008F41C9">
        <w:rPr>
          <w:szCs w:val="28"/>
        </w:rPr>
        <w:t>(</w:t>
      </w:r>
      <w:proofErr w:type="gramEnd"/>
      <w:r w:rsidR="008F41C9">
        <w:rPr>
          <w:szCs w:val="28"/>
        </w:rPr>
        <w:t>1)</w:t>
      </w:r>
      <w:r w:rsidR="00FB5280">
        <w:rPr>
          <w:szCs w:val="28"/>
        </w:rPr>
        <w:t xml:space="preserve"> Se </w:t>
      </w:r>
      <w:proofErr w:type="spellStart"/>
      <w:r w:rsidR="00FB5280">
        <w:rPr>
          <w:szCs w:val="28"/>
        </w:rPr>
        <w:t>aprobă</w:t>
      </w:r>
      <w:proofErr w:type="spellEnd"/>
      <w:r w:rsidR="00FB5280">
        <w:rPr>
          <w:szCs w:val="28"/>
        </w:rPr>
        <w:t xml:space="preserve"> </w:t>
      </w:r>
      <w:proofErr w:type="spellStart"/>
      <w:r w:rsidR="00FB5280">
        <w:rPr>
          <w:szCs w:val="28"/>
        </w:rPr>
        <w:t>valorificarea</w:t>
      </w:r>
      <w:proofErr w:type="spellEnd"/>
      <w:r w:rsidR="00FB5280">
        <w:rPr>
          <w:szCs w:val="28"/>
        </w:rPr>
        <w:t xml:space="preserve"> </w:t>
      </w:r>
      <w:proofErr w:type="spellStart"/>
      <w:r w:rsidR="00FB5280">
        <w:rPr>
          <w:szCs w:val="28"/>
        </w:rPr>
        <w:t>materialului</w:t>
      </w:r>
      <w:proofErr w:type="spellEnd"/>
      <w:r w:rsidR="00FB5280">
        <w:rPr>
          <w:szCs w:val="28"/>
        </w:rPr>
        <w:t xml:space="preserve"> </w:t>
      </w:r>
      <w:proofErr w:type="spellStart"/>
      <w:r w:rsidR="00FB5280">
        <w:rPr>
          <w:szCs w:val="28"/>
        </w:rPr>
        <w:t>lemnos</w:t>
      </w:r>
      <w:proofErr w:type="spellEnd"/>
      <w:r w:rsidR="00FB5280">
        <w:rPr>
          <w:szCs w:val="28"/>
        </w:rPr>
        <w:t xml:space="preserve"> din APV nr.917 </w:t>
      </w:r>
      <w:proofErr w:type="spellStart"/>
      <w:r w:rsidR="00FB5280">
        <w:rPr>
          <w:szCs w:val="28"/>
        </w:rPr>
        <w:t>Șoimu</w:t>
      </w:r>
      <w:proofErr w:type="spellEnd"/>
      <w:r w:rsidR="00FB5280">
        <w:rPr>
          <w:szCs w:val="28"/>
        </w:rPr>
        <w:t xml:space="preserve"> </w:t>
      </w:r>
    </w:p>
    <w:p w14:paraId="4A1AB1E4" w14:textId="52261E04" w:rsidR="00FB5280" w:rsidRDefault="00FB5280" w:rsidP="00FB5280">
      <w:pPr>
        <w:pStyle w:val="Corptext"/>
        <w:jc w:val="both"/>
        <w:rPr>
          <w:szCs w:val="28"/>
        </w:rPr>
      </w:pP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APV nr.1075 </w:t>
      </w:r>
      <w:proofErr w:type="spellStart"/>
      <w:r>
        <w:rPr>
          <w:szCs w:val="28"/>
        </w:rPr>
        <w:t>Dosu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Bisericii</w:t>
      </w:r>
      <w:proofErr w:type="spellEnd"/>
      <w:r>
        <w:rPr>
          <w:szCs w:val="28"/>
        </w:rPr>
        <w:t xml:space="preserve">, </w:t>
      </w:r>
      <w:proofErr w:type="spellStart"/>
      <w:r w:rsidR="008F41C9">
        <w:rPr>
          <w:szCs w:val="28"/>
        </w:rPr>
        <w:t>în</w:t>
      </w:r>
      <w:proofErr w:type="spellEnd"/>
      <w:r w:rsidR="008F41C9">
        <w:rPr>
          <w:szCs w:val="28"/>
        </w:rPr>
        <w:t xml:space="preserve"> </w:t>
      </w:r>
      <w:proofErr w:type="spellStart"/>
      <w:r w:rsidR="008F41C9">
        <w:rPr>
          <w:szCs w:val="28"/>
        </w:rPr>
        <w:t>vederea</w:t>
      </w:r>
      <w:proofErr w:type="spellEnd"/>
      <w:r w:rsidR="008F41C9">
        <w:rPr>
          <w:szCs w:val="28"/>
        </w:rPr>
        <w:t xml:space="preserve"> </w:t>
      </w:r>
      <w:proofErr w:type="spellStart"/>
      <w:r w:rsidR="008F41C9">
        <w:rPr>
          <w:szCs w:val="28"/>
        </w:rPr>
        <w:t>autorizării</w:t>
      </w:r>
      <w:proofErr w:type="spellEnd"/>
      <w:r w:rsidR="008F41C9">
        <w:rPr>
          <w:szCs w:val="28"/>
        </w:rPr>
        <w:t xml:space="preserve"> de </w:t>
      </w:r>
      <w:proofErr w:type="spellStart"/>
      <w:r w:rsidR="008F41C9">
        <w:rPr>
          <w:szCs w:val="28"/>
        </w:rPr>
        <w:t>către</w:t>
      </w:r>
      <w:proofErr w:type="spellEnd"/>
      <w:r w:rsidR="008F41C9">
        <w:rPr>
          <w:szCs w:val="28"/>
        </w:rPr>
        <w:t xml:space="preserve"> </w:t>
      </w:r>
      <w:proofErr w:type="spellStart"/>
      <w:r w:rsidR="008F41C9">
        <w:rPr>
          <w:szCs w:val="28"/>
        </w:rPr>
        <w:t>Ocolul</w:t>
      </w:r>
      <w:proofErr w:type="spellEnd"/>
      <w:r w:rsidR="008F41C9">
        <w:rPr>
          <w:szCs w:val="28"/>
        </w:rPr>
        <w:t xml:space="preserve"> Silvic </w:t>
      </w:r>
      <w:proofErr w:type="spellStart"/>
      <w:r>
        <w:rPr>
          <w:szCs w:val="28"/>
        </w:rPr>
        <w:t>după</w:t>
      </w:r>
      <w:proofErr w:type="spellEnd"/>
      <w:r>
        <w:rPr>
          <w:szCs w:val="28"/>
        </w:rPr>
        <w:t xml:space="preserve"> cum </w:t>
      </w:r>
      <w:proofErr w:type="spellStart"/>
      <w:r>
        <w:rPr>
          <w:szCs w:val="28"/>
        </w:rPr>
        <w:t>urmează</w:t>
      </w:r>
      <w:proofErr w:type="spellEnd"/>
      <w:r>
        <w:rPr>
          <w:szCs w:val="28"/>
        </w:rPr>
        <w:t>:</w:t>
      </w:r>
    </w:p>
    <w:p w14:paraId="412AFB39" w14:textId="77777777" w:rsidR="00FB5280" w:rsidRDefault="00FB5280" w:rsidP="00FB5280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B5280" w14:paraId="089F52D7" w14:textId="77777777" w:rsidTr="00093BEC">
        <w:tc>
          <w:tcPr>
            <w:tcW w:w="1557" w:type="dxa"/>
            <w:vMerge w:val="restart"/>
          </w:tcPr>
          <w:p w14:paraId="28F4A2AF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</w:p>
        </w:tc>
        <w:tc>
          <w:tcPr>
            <w:tcW w:w="3114" w:type="dxa"/>
            <w:gridSpan w:val="2"/>
          </w:tcPr>
          <w:p w14:paraId="4C11D968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557" w:type="dxa"/>
            <w:vMerge w:val="restart"/>
          </w:tcPr>
          <w:p w14:paraId="63CE4FB5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7CD4C64A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09C80889" w14:textId="7861ECA2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Cireș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păsăresc</w:t>
            </w:r>
            <w:proofErr w:type="spellEnd"/>
          </w:p>
          <w:p w14:paraId="59FC28CA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558" w:type="dxa"/>
            <w:vMerge w:val="restart"/>
          </w:tcPr>
          <w:p w14:paraId="39B5AFFD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0A2D5840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FB5280" w14:paraId="65C52700" w14:textId="77777777" w:rsidTr="00093BEC">
        <w:tc>
          <w:tcPr>
            <w:tcW w:w="1557" w:type="dxa"/>
            <w:vMerge/>
          </w:tcPr>
          <w:p w14:paraId="6339AF6F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7" w:type="dxa"/>
          </w:tcPr>
          <w:p w14:paraId="370C3168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557" w:type="dxa"/>
          </w:tcPr>
          <w:p w14:paraId="69D034D3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557" w:type="dxa"/>
            <w:vMerge/>
          </w:tcPr>
          <w:p w14:paraId="73877EE1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301B8416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558" w:type="dxa"/>
            <w:vMerge/>
          </w:tcPr>
          <w:p w14:paraId="2AA70DB2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</w:p>
        </w:tc>
      </w:tr>
      <w:tr w:rsidR="00FB5280" w14:paraId="1A315023" w14:textId="77777777" w:rsidTr="00093BEC">
        <w:tc>
          <w:tcPr>
            <w:tcW w:w="1557" w:type="dxa"/>
          </w:tcPr>
          <w:p w14:paraId="577613D3" w14:textId="3C8B331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917-Șoimu</w:t>
            </w:r>
          </w:p>
        </w:tc>
        <w:tc>
          <w:tcPr>
            <w:tcW w:w="1557" w:type="dxa"/>
          </w:tcPr>
          <w:p w14:paraId="67E363E9" w14:textId="6A49770D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1557" w:type="dxa"/>
          </w:tcPr>
          <w:p w14:paraId="197CCED1" w14:textId="5C48105A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557" w:type="dxa"/>
          </w:tcPr>
          <w:p w14:paraId="6416F45A" w14:textId="0E0F9771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</w:tcPr>
          <w:p w14:paraId="5FA90506" w14:textId="77777777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</w:tcPr>
          <w:p w14:paraId="72329955" w14:textId="66BBE0BC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FB5280" w14:paraId="7C6B3959" w14:textId="77777777" w:rsidTr="00093BEC">
        <w:tc>
          <w:tcPr>
            <w:tcW w:w="1557" w:type="dxa"/>
          </w:tcPr>
          <w:p w14:paraId="6D6DB35C" w14:textId="6818C38F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1075 -</w:t>
            </w:r>
            <w:proofErr w:type="spellStart"/>
            <w:r>
              <w:rPr>
                <w:szCs w:val="28"/>
              </w:rPr>
              <w:t>Dosu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Bisericii</w:t>
            </w:r>
            <w:proofErr w:type="spellEnd"/>
          </w:p>
        </w:tc>
        <w:tc>
          <w:tcPr>
            <w:tcW w:w="1557" w:type="dxa"/>
          </w:tcPr>
          <w:p w14:paraId="2486C96F" w14:textId="19133186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7" w:type="dxa"/>
          </w:tcPr>
          <w:p w14:paraId="61EA6849" w14:textId="105F9CBA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7" w:type="dxa"/>
          </w:tcPr>
          <w:p w14:paraId="78AFA4DD" w14:textId="549EF83C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58" w:type="dxa"/>
          </w:tcPr>
          <w:p w14:paraId="0554A527" w14:textId="71A609DC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</w:tcPr>
          <w:p w14:paraId="1B508E2E" w14:textId="50EAD096" w:rsidR="00FB5280" w:rsidRDefault="00FB5280" w:rsidP="00093BE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</w:tbl>
    <w:p w14:paraId="70DC04BC" w14:textId="6BE6799A" w:rsidR="00FB5280" w:rsidRDefault="00FB5280" w:rsidP="00FB5280">
      <w:pPr>
        <w:pStyle w:val="Corptext"/>
        <w:jc w:val="both"/>
        <w:rPr>
          <w:szCs w:val="28"/>
        </w:rPr>
      </w:pPr>
    </w:p>
    <w:p w14:paraId="03D406E7" w14:textId="60FC7C91" w:rsidR="008F41C9" w:rsidRDefault="008F41C9" w:rsidP="00FB5280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 (2)  </w:t>
      </w:r>
      <w:proofErr w:type="spellStart"/>
      <w:r>
        <w:rPr>
          <w:szCs w:val="28"/>
        </w:rPr>
        <w:t>Prețurile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vânzare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aceste</w:t>
      </w:r>
      <w:proofErr w:type="spellEnd"/>
      <w:r>
        <w:rPr>
          <w:szCs w:val="28"/>
        </w:rPr>
        <w:t xml:space="preserve"> APV-</w:t>
      </w:r>
      <w:proofErr w:type="spellStart"/>
      <w:r>
        <w:rPr>
          <w:szCs w:val="28"/>
        </w:rPr>
        <w:t>uri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vor</w:t>
      </w:r>
      <w:proofErr w:type="spellEnd"/>
      <w:r>
        <w:rPr>
          <w:szCs w:val="28"/>
        </w:rPr>
        <w:t xml:space="preserve"> fi </w:t>
      </w:r>
      <w:bookmarkStart w:id="0" w:name="_Hlk67387967"/>
      <w:proofErr w:type="spellStart"/>
      <w:r>
        <w:rPr>
          <w:szCs w:val="28"/>
        </w:rPr>
        <w:t>stabilite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verificării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calității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o </w:t>
      </w:r>
      <w:proofErr w:type="spellStart"/>
      <w:r>
        <w:rPr>
          <w:szCs w:val="28"/>
        </w:rPr>
        <w:t>comisie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formată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reprezentanți</w:t>
      </w:r>
      <w:proofErr w:type="spellEnd"/>
      <w:r>
        <w:rPr>
          <w:szCs w:val="28"/>
        </w:rPr>
        <w:t xml:space="preserve"> ai </w:t>
      </w:r>
      <w:proofErr w:type="spellStart"/>
      <w:r>
        <w:rPr>
          <w:szCs w:val="28"/>
        </w:rPr>
        <w:t>ocolului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consiliului</w:t>
      </w:r>
      <w:proofErr w:type="spellEnd"/>
      <w:r>
        <w:rPr>
          <w:szCs w:val="28"/>
        </w:rPr>
        <w:t xml:space="preserve"> local/</w:t>
      </w:r>
      <w:proofErr w:type="spellStart"/>
      <w:r>
        <w:rPr>
          <w:szCs w:val="28"/>
        </w:rPr>
        <w:t>primăriei</w:t>
      </w:r>
      <w:proofErr w:type="spellEnd"/>
      <w:r>
        <w:rPr>
          <w:szCs w:val="28"/>
        </w:rPr>
        <w:t>.</w:t>
      </w:r>
      <w:bookmarkEnd w:id="0"/>
    </w:p>
    <w:p w14:paraId="6A72C534" w14:textId="66BB3FDB" w:rsidR="007E385C" w:rsidRDefault="008F41C9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 </w:t>
      </w:r>
      <w:r w:rsidR="0023458C">
        <w:rPr>
          <w:szCs w:val="28"/>
        </w:rPr>
        <w:t xml:space="preserve"> </w:t>
      </w:r>
      <w:r w:rsidR="00352B2C">
        <w:rPr>
          <w:szCs w:val="28"/>
          <w:lang w:val="ro-RO"/>
        </w:rPr>
        <w:t>Art.</w:t>
      </w:r>
      <w:r>
        <w:rPr>
          <w:szCs w:val="28"/>
          <w:lang w:val="ro-RO"/>
        </w:rPr>
        <w:t>3</w:t>
      </w:r>
      <w:r w:rsidR="007E385C"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="007E385C" w:rsidRPr="002D0C50">
        <w:rPr>
          <w:szCs w:val="28"/>
          <w:lang w:val="ro-RO"/>
        </w:rPr>
        <w:t>încredinţează</w:t>
      </w:r>
      <w:proofErr w:type="spellEnd"/>
      <w:r w:rsidR="007E385C" w:rsidRPr="002D0C50">
        <w:rPr>
          <w:szCs w:val="28"/>
          <w:lang w:val="ro-RO"/>
        </w:rPr>
        <w:t xml:space="preserve"> primarul comunei Valea </w:t>
      </w:r>
      <w:r w:rsidR="007E385C" w:rsidRPr="002D0C50">
        <w:rPr>
          <w:szCs w:val="28"/>
        </w:rPr>
        <w:t>Ierii.</w:t>
      </w:r>
    </w:p>
    <w:p w14:paraId="4EEDD054" w14:textId="77777777" w:rsidR="00F5321F" w:rsidRDefault="00F5321F" w:rsidP="007E385C">
      <w:pPr>
        <w:pStyle w:val="Corptext"/>
        <w:jc w:val="both"/>
        <w:rPr>
          <w:szCs w:val="28"/>
        </w:rPr>
      </w:pPr>
    </w:p>
    <w:p w14:paraId="4B73E15A" w14:textId="77777777" w:rsidR="006F07F3" w:rsidRPr="00411FC4" w:rsidRDefault="006F07F3" w:rsidP="006F07F3">
      <w:pPr>
        <w:suppressAutoHyphens w:val="0"/>
        <w:rPr>
          <w:sz w:val="28"/>
          <w:szCs w:val="28"/>
          <w:lang w:eastAsia="ro-RO"/>
        </w:rPr>
      </w:pPr>
      <w:r>
        <w:rPr>
          <w:sz w:val="28"/>
          <w:szCs w:val="28"/>
          <w:lang w:val="fr-FR"/>
        </w:rPr>
        <w:t xml:space="preserve">      </w:t>
      </w:r>
      <w:bookmarkStart w:id="1" w:name="_Hlk65134880"/>
      <w:proofErr w:type="spellStart"/>
      <w:r w:rsidRPr="00411FC4">
        <w:rPr>
          <w:sz w:val="28"/>
          <w:szCs w:val="28"/>
          <w:lang w:eastAsia="ro-RO"/>
        </w:rPr>
        <w:t>Președinte</w:t>
      </w:r>
      <w:proofErr w:type="spellEnd"/>
      <w:r w:rsidRPr="00411FC4">
        <w:rPr>
          <w:sz w:val="28"/>
          <w:szCs w:val="28"/>
          <w:lang w:eastAsia="ro-RO"/>
        </w:rPr>
        <w:t xml:space="preserve"> de </w:t>
      </w:r>
      <w:proofErr w:type="spellStart"/>
      <w:r w:rsidRPr="00411FC4">
        <w:rPr>
          <w:sz w:val="28"/>
          <w:szCs w:val="28"/>
          <w:lang w:eastAsia="ro-RO"/>
        </w:rPr>
        <w:t>ședință</w:t>
      </w:r>
      <w:proofErr w:type="spellEnd"/>
      <w:r w:rsidRPr="00411FC4">
        <w:rPr>
          <w:sz w:val="28"/>
          <w:szCs w:val="28"/>
          <w:lang w:eastAsia="ro-RO"/>
        </w:rPr>
        <w:t xml:space="preserve">, </w:t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  <w:t xml:space="preserve">  </w:t>
      </w:r>
      <w:r>
        <w:rPr>
          <w:sz w:val="28"/>
          <w:szCs w:val="28"/>
          <w:lang w:eastAsia="ro-RO"/>
        </w:rPr>
        <w:t xml:space="preserve">  </w:t>
      </w:r>
      <w:proofErr w:type="spellStart"/>
      <w:r w:rsidRPr="00411FC4">
        <w:rPr>
          <w:sz w:val="28"/>
          <w:szCs w:val="28"/>
          <w:lang w:eastAsia="ro-RO"/>
        </w:rPr>
        <w:t>Contrasemnează</w:t>
      </w:r>
      <w:proofErr w:type="spellEnd"/>
      <w:r w:rsidRPr="00411FC4">
        <w:rPr>
          <w:sz w:val="28"/>
          <w:szCs w:val="28"/>
          <w:lang w:eastAsia="ro-RO"/>
        </w:rPr>
        <w:t>:</w:t>
      </w:r>
    </w:p>
    <w:p w14:paraId="37992598" w14:textId="726B02A0" w:rsidR="006F07F3" w:rsidRPr="00411FC4" w:rsidRDefault="006F07F3" w:rsidP="006F07F3">
      <w:pPr>
        <w:suppressAutoHyphens w:val="0"/>
        <w:rPr>
          <w:sz w:val="28"/>
          <w:szCs w:val="28"/>
          <w:lang w:eastAsia="ro-RO"/>
        </w:rPr>
      </w:pPr>
      <w:r w:rsidRPr="00411FC4">
        <w:rPr>
          <w:sz w:val="28"/>
          <w:szCs w:val="28"/>
          <w:lang w:eastAsia="ro-RO"/>
        </w:rPr>
        <w:t xml:space="preserve">        Constantin </w:t>
      </w:r>
      <w:proofErr w:type="spellStart"/>
      <w:r w:rsidRPr="00411FC4">
        <w:rPr>
          <w:sz w:val="28"/>
          <w:szCs w:val="28"/>
          <w:lang w:eastAsia="ro-RO"/>
        </w:rPr>
        <w:t>Culda</w:t>
      </w:r>
      <w:proofErr w:type="spellEnd"/>
      <w:r w:rsidRPr="00411FC4">
        <w:rPr>
          <w:sz w:val="28"/>
          <w:szCs w:val="28"/>
          <w:lang w:eastAsia="ro-RO"/>
        </w:rPr>
        <w:t xml:space="preserve">                                       </w:t>
      </w:r>
      <w:proofErr w:type="spellStart"/>
      <w:r w:rsidRPr="00411FC4">
        <w:rPr>
          <w:sz w:val="28"/>
          <w:szCs w:val="28"/>
          <w:lang w:eastAsia="ro-RO"/>
        </w:rPr>
        <w:t>Secretar</w:t>
      </w:r>
      <w:proofErr w:type="spellEnd"/>
      <w:r w:rsidRPr="00411FC4">
        <w:rPr>
          <w:sz w:val="28"/>
          <w:szCs w:val="28"/>
          <w:lang w:eastAsia="ro-RO"/>
        </w:rPr>
        <w:t xml:space="preserve"> general al </w:t>
      </w:r>
      <w:proofErr w:type="spellStart"/>
      <w:r w:rsidRPr="00411FC4">
        <w:rPr>
          <w:sz w:val="28"/>
          <w:szCs w:val="28"/>
          <w:lang w:eastAsia="ro-RO"/>
        </w:rPr>
        <w:t>comunei</w:t>
      </w:r>
      <w:proofErr w:type="spellEnd"/>
      <w:r w:rsidRPr="00411FC4">
        <w:rPr>
          <w:sz w:val="28"/>
          <w:szCs w:val="28"/>
          <w:lang w:eastAsia="ro-RO"/>
        </w:rPr>
        <w:t>,</w:t>
      </w:r>
    </w:p>
    <w:p w14:paraId="09440147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</w:r>
      <w:r w:rsidRPr="00411FC4">
        <w:rPr>
          <w:sz w:val="28"/>
          <w:szCs w:val="28"/>
          <w:lang w:eastAsia="ro-RO"/>
        </w:rPr>
        <w:tab/>
        <w:t xml:space="preserve">                    </w:t>
      </w:r>
      <w:r>
        <w:rPr>
          <w:sz w:val="28"/>
          <w:szCs w:val="28"/>
          <w:lang w:eastAsia="ro-RO"/>
        </w:rPr>
        <w:t xml:space="preserve">  </w:t>
      </w:r>
      <w:r w:rsidRPr="00411FC4">
        <w:rPr>
          <w:sz w:val="28"/>
          <w:szCs w:val="28"/>
          <w:lang w:eastAsia="ro-RO"/>
        </w:rPr>
        <w:t>Nelia-</w:t>
      </w:r>
      <w:proofErr w:type="spellStart"/>
      <w:r w:rsidRPr="00411FC4">
        <w:rPr>
          <w:sz w:val="28"/>
          <w:szCs w:val="28"/>
          <w:lang w:eastAsia="ro-RO"/>
        </w:rPr>
        <w:t>Crenguța</w:t>
      </w:r>
      <w:proofErr w:type="spellEnd"/>
      <w:r w:rsidRPr="00411FC4">
        <w:rPr>
          <w:sz w:val="28"/>
          <w:szCs w:val="28"/>
          <w:lang w:eastAsia="ro-RO"/>
        </w:rPr>
        <w:t xml:space="preserve"> Mariș</w:t>
      </w:r>
    </w:p>
    <w:bookmarkEnd w:id="1"/>
    <w:p w14:paraId="10F1B818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24302625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66342079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78CEA349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2A5B25DA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05C7D944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5EE6BA9A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549188ED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78EEBD59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79E2FB56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13D103C3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4EC1FFAF" w14:textId="77777777" w:rsidR="006F07F3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037AA9FB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13D7A7A7" w14:textId="77777777" w:rsidR="006F07F3" w:rsidRPr="00411FC4" w:rsidRDefault="006F07F3" w:rsidP="006F07F3">
      <w:pPr>
        <w:suppressAutoHyphens w:val="0"/>
        <w:jc w:val="both"/>
        <w:rPr>
          <w:sz w:val="28"/>
          <w:szCs w:val="28"/>
          <w:lang w:val="fr-FR" w:eastAsia="ro-RO"/>
        </w:rPr>
      </w:pPr>
    </w:p>
    <w:p w14:paraId="53475E40" w14:textId="7C23A0F4" w:rsidR="006F07F3" w:rsidRPr="00411FC4" w:rsidRDefault="006F07F3" w:rsidP="006F07F3">
      <w:pPr>
        <w:suppressAutoHyphens w:val="0"/>
        <w:rPr>
          <w:b/>
          <w:sz w:val="28"/>
          <w:szCs w:val="28"/>
          <w:lang w:eastAsia="ro-RO"/>
        </w:rPr>
      </w:pPr>
      <w:bookmarkStart w:id="2" w:name="_Hlk65135826"/>
      <w:r w:rsidRPr="00411FC4">
        <w:rPr>
          <w:b/>
          <w:sz w:val="28"/>
          <w:szCs w:val="28"/>
          <w:lang w:eastAsia="ro-RO"/>
        </w:rPr>
        <w:t>Nr. 1</w:t>
      </w:r>
      <w:r>
        <w:rPr>
          <w:b/>
          <w:sz w:val="28"/>
          <w:szCs w:val="28"/>
          <w:lang w:eastAsia="ro-RO"/>
        </w:rPr>
        <w:t>6</w:t>
      </w:r>
      <w:r w:rsidRPr="00411FC4">
        <w:rPr>
          <w:b/>
          <w:sz w:val="28"/>
          <w:szCs w:val="28"/>
          <w:lang w:eastAsia="ro-RO"/>
        </w:rPr>
        <w:t xml:space="preserve"> </w:t>
      </w:r>
      <w:proofErr w:type="gramStart"/>
      <w:r w:rsidRPr="00411FC4">
        <w:rPr>
          <w:b/>
          <w:sz w:val="28"/>
          <w:szCs w:val="28"/>
          <w:lang w:eastAsia="ro-RO"/>
        </w:rPr>
        <w:t>din</w:t>
      </w:r>
      <w:proofErr w:type="gramEnd"/>
      <w:r w:rsidRPr="00411FC4">
        <w:rPr>
          <w:b/>
          <w:sz w:val="28"/>
          <w:szCs w:val="28"/>
          <w:lang w:eastAsia="ro-RO"/>
        </w:rPr>
        <w:t xml:space="preserve"> </w:t>
      </w:r>
      <w:r>
        <w:rPr>
          <w:b/>
          <w:sz w:val="28"/>
          <w:szCs w:val="28"/>
          <w:lang w:eastAsia="ro-RO"/>
        </w:rPr>
        <w:t>2</w:t>
      </w:r>
      <w:r w:rsidRPr="00411FC4">
        <w:rPr>
          <w:b/>
          <w:sz w:val="28"/>
          <w:szCs w:val="28"/>
          <w:lang w:eastAsia="ro-RO"/>
        </w:rPr>
        <w:t>5.0</w:t>
      </w:r>
      <w:r>
        <w:rPr>
          <w:b/>
          <w:sz w:val="28"/>
          <w:szCs w:val="28"/>
          <w:lang w:eastAsia="ro-RO"/>
        </w:rPr>
        <w:t>3</w:t>
      </w:r>
      <w:r w:rsidRPr="00411FC4">
        <w:rPr>
          <w:b/>
          <w:sz w:val="28"/>
          <w:szCs w:val="28"/>
          <w:lang w:eastAsia="ro-RO"/>
        </w:rPr>
        <w:t>.2021</w:t>
      </w:r>
    </w:p>
    <w:p w14:paraId="76839A4E" w14:textId="65C7A3F7" w:rsidR="003A4F90" w:rsidRDefault="006F07F3" w:rsidP="00B103A0">
      <w:pPr>
        <w:suppressAutoHyphens w:val="0"/>
        <w:jc w:val="both"/>
        <w:rPr>
          <w:b/>
          <w:sz w:val="28"/>
          <w:szCs w:val="28"/>
        </w:rPr>
      </w:pPr>
      <w:proofErr w:type="spellStart"/>
      <w:r w:rsidRPr="00411FC4">
        <w:rPr>
          <w:i/>
          <w:lang w:eastAsia="ro-RO"/>
        </w:rPr>
        <w:t>Prezenta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hotărâre</w:t>
      </w:r>
      <w:proofErr w:type="spellEnd"/>
      <w:r w:rsidRPr="00411FC4">
        <w:rPr>
          <w:i/>
          <w:lang w:eastAsia="ro-RO"/>
        </w:rPr>
        <w:t xml:space="preserve"> a </w:t>
      </w:r>
      <w:proofErr w:type="spellStart"/>
      <w:r w:rsidRPr="00411FC4">
        <w:rPr>
          <w:i/>
          <w:lang w:eastAsia="ro-RO"/>
        </w:rPr>
        <w:t>fost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adoptată</w:t>
      </w:r>
      <w:proofErr w:type="spellEnd"/>
      <w:r w:rsidRPr="00411FC4">
        <w:rPr>
          <w:i/>
          <w:lang w:eastAsia="ro-RO"/>
        </w:rPr>
        <w:t xml:space="preserve"> cu </w:t>
      </w:r>
      <w:proofErr w:type="spellStart"/>
      <w:r w:rsidRPr="00411FC4">
        <w:rPr>
          <w:i/>
          <w:lang w:eastAsia="ro-RO"/>
        </w:rPr>
        <w:t>respectarea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prevederilor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legale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privind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majoritatea</w:t>
      </w:r>
      <w:proofErr w:type="spellEnd"/>
      <w:r w:rsidRPr="00411FC4">
        <w:rPr>
          <w:i/>
          <w:lang w:eastAsia="ro-RO"/>
        </w:rPr>
        <w:t xml:space="preserve"> de </w:t>
      </w:r>
      <w:proofErr w:type="spellStart"/>
      <w:r w:rsidRPr="00411FC4">
        <w:rPr>
          <w:i/>
          <w:lang w:eastAsia="ro-RO"/>
        </w:rPr>
        <w:t>voturi</w:t>
      </w:r>
      <w:proofErr w:type="spellEnd"/>
      <w:r w:rsidRPr="00411FC4">
        <w:rPr>
          <w:i/>
          <w:lang w:eastAsia="ro-RO"/>
        </w:rPr>
        <w:t>, astfel:</w:t>
      </w:r>
      <w:r w:rsidR="00490472" w:rsidRPr="00490472">
        <w:rPr>
          <w:i/>
          <w:lang w:eastAsia="ro-RO"/>
        </w:rPr>
        <w:t>9</w:t>
      </w:r>
      <w:r w:rsidRPr="00490472">
        <w:rPr>
          <w:i/>
          <w:lang w:eastAsia="ro-RO"/>
        </w:rPr>
        <w:t xml:space="preserve"> </w:t>
      </w:r>
      <w:proofErr w:type="spellStart"/>
      <w:r w:rsidRPr="00490472">
        <w:rPr>
          <w:i/>
          <w:lang w:eastAsia="ro-RO"/>
        </w:rPr>
        <w:t>voturi</w:t>
      </w:r>
      <w:proofErr w:type="spellEnd"/>
      <w:r w:rsidRPr="00490472">
        <w:rPr>
          <w:i/>
          <w:lang w:eastAsia="ro-RO"/>
        </w:rPr>
        <w:t xml:space="preserve"> “</w:t>
      </w:r>
      <w:proofErr w:type="spellStart"/>
      <w:r w:rsidRPr="00490472">
        <w:rPr>
          <w:i/>
          <w:lang w:eastAsia="ro-RO"/>
        </w:rPr>
        <w:t>pentru</w:t>
      </w:r>
      <w:proofErr w:type="spellEnd"/>
      <w:r w:rsidRPr="00490472">
        <w:rPr>
          <w:i/>
          <w:lang w:eastAsia="ro-RO"/>
        </w:rPr>
        <w:t xml:space="preserve">” </w:t>
      </w:r>
      <w:proofErr w:type="spellStart"/>
      <w:r w:rsidRPr="00490472">
        <w:rPr>
          <w:i/>
          <w:lang w:eastAsia="ro-RO"/>
        </w:rPr>
        <w:t>și</w:t>
      </w:r>
      <w:proofErr w:type="spellEnd"/>
      <w:r w:rsidRPr="00490472">
        <w:rPr>
          <w:i/>
          <w:lang w:eastAsia="ro-RO"/>
        </w:rPr>
        <w:t xml:space="preserve"> _</w:t>
      </w:r>
      <w:r w:rsidR="00490472" w:rsidRPr="00490472">
        <w:rPr>
          <w:i/>
          <w:lang w:eastAsia="ro-RO"/>
        </w:rPr>
        <w:t>0</w:t>
      </w:r>
      <w:r w:rsidRPr="00490472">
        <w:rPr>
          <w:i/>
          <w:lang w:eastAsia="ro-RO"/>
        </w:rPr>
        <w:t xml:space="preserve">_ </w:t>
      </w:r>
      <w:proofErr w:type="spellStart"/>
      <w:proofErr w:type="gramStart"/>
      <w:r w:rsidRPr="00490472">
        <w:rPr>
          <w:i/>
          <w:lang w:eastAsia="ro-RO"/>
        </w:rPr>
        <w:t>voturi</w:t>
      </w:r>
      <w:proofErr w:type="spellEnd"/>
      <w:r w:rsidRPr="00490472">
        <w:rPr>
          <w:i/>
          <w:lang w:eastAsia="ro-RO"/>
        </w:rPr>
        <w:t xml:space="preserve"> </w:t>
      </w:r>
      <w:r w:rsidRPr="00411FC4">
        <w:rPr>
          <w:i/>
          <w:lang w:eastAsia="ro-RO"/>
        </w:rPr>
        <w:t>”</w:t>
      </w:r>
      <w:proofErr w:type="spellStart"/>
      <w:r w:rsidRPr="00411FC4">
        <w:rPr>
          <w:i/>
          <w:lang w:eastAsia="ro-RO"/>
        </w:rPr>
        <w:t>împotrivă</w:t>
      </w:r>
      <w:proofErr w:type="spellEnd"/>
      <w:proofErr w:type="gramEnd"/>
      <w:r w:rsidRPr="00411FC4">
        <w:rPr>
          <w:i/>
          <w:lang w:eastAsia="ro-RO"/>
        </w:rPr>
        <w:t>”.</w:t>
      </w:r>
      <w:proofErr w:type="spellStart"/>
      <w:r w:rsidRPr="00411FC4">
        <w:rPr>
          <w:i/>
          <w:lang w:eastAsia="ro-RO"/>
        </w:rPr>
        <w:t>Consilieri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locali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prezenţi</w:t>
      </w:r>
      <w:proofErr w:type="spellEnd"/>
      <w:r w:rsidRPr="00411FC4">
        <w:rPr>
          <w:i/>
          <w:lang w:eastAsia="ro-RO"/>
        </w:rPr>
        <w:t xml:space="preserve">: 9 din </w:t>
      </w:r>
      <w:proofErr w:type="spellStart"/>
      <w:r w:rsidRPr="00411FC4">
        <w:rPr>
          <w:i/>
          <w:lang w:eastAsia="ro-RO"/>
        </w:rPr>
        <w:t>totalul</w:t>
      </w:r>
      <w:proofErr w:type="spellEnd"/>
      <w:r w:rsidRPr="00411FC4">
        <w:rPr>
          <w:i/>
          <w:lang w:eastAsia="ro-RO"/>
        </w:rPr>
        <w:t xml:space="preserve"> de 9 </w:t>
      </w:r>
      <w:proofErr w:type="spellStart"/>
      <w:r w:rsidRPr="00411FC4">
        <w:rPr>
          <w:i/>
          <w:lang w:eastAsia="ro-RO"/>
        </w:rPr>
        <w:t>consilieri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locali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în</w:t>
      </w:r>
      <w:proofErr w:type="spellEnd"/>
      <w:r w:rsidRPr="00411FC4">
        <w:rPr>
          <w:i/>
          <w:lang w:eastAsia="ro-RO"/>
        </w:rPr>
        <w:t xml:space="preserve"> </w:t>
      </w:r>
      <w:proofErr w:type="spellStart"/>
      <w:r w:rsidRPr="00411FC4">
        <w:rPr>
          <w:i/>
          <w:lang w:eastAsia="ro-RO"/>
        </w:rPr>
        <w:t>funcţie</w:t>
      </w:r>
      <w:proofErr w:type="spellEnd"/>
      <w:r w:rsidRPr="00411FC4">
        <w:rPr>
          <w:i/>
          <w:lang w:eastAsia="ro-RO"/>
        </w:rPr>
        <w:t>.</w:t>
      </w:r>
      <w:bookmarkEnd w:id="2"/>
    </w:p>
    <w:p w14:paraId="6CCDC968" w14:textId="2DB48495" w:rsidR="0083541E" w:rsidRDefault="0083541E">
      <w:pPr>
        <w:rPr>
          <w:sz w:val="28"/>
          <w:szCs w:val="28"/>
        </w:rPr>
      </w:pPr>
    </w:p>
    <w:sectPr w:rsidR="0083541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90C91"/>
    <w:rsid w:val="000C4C2F"/>
    <w:rsid w:val="00133610"/>
    <w:rsid w:val="00134E45"/>
    <w:rsid w:val="001652A6"/>
    <w:rsid w:val="001B616E"/>
    <w:rsid w:val="001C0E0E"/>
    <w:rsid w:val="001C1778"/>
    <w:rsid w:val="001E3D8D"/>
    <w:rsid w:val="0023458C"/>
    <w:rsid w:val="00241FE4"/>
    <w:rsid w:val="00267E8F"/>
    <w:rsid w:val="00352B2C"/>
    <w:rsid w:val="00366F95"/>
    <w:rsid w:val="003970BE"/>
    <w:rsid w:val="003A4F90"/>
    <w:rsid w:val="003F6F71"/>
    <w:rsid w:val="00400BF0"/>
    <w:rsid w:val="00447D2B"/>
    <w:rsid w:val="00480A4E"/>
    <w:rsid w:val="00490472"/>
    <w:rsid w:val="004B35FD"/>
    <w:rsid w:val="005465FC"/>
    <w:rsid w:val="005A6B39"/>
    <w:rsid w:val="005D5B2E"/>
    <w:rsid w:val="0061099B"/>
    <w:rsid w:val="00671717"/>
    <w:rsid w:val="006B0FBA"/>
    <w:rsid w:val="006C4A7F"/>
    <w:rsid w:val="006F07F3"/>
    <w:rsid w:val="007B2522"/>
    <w:rsid w:val="007C1E59"/>
    <w:rsid w:val="007C3D4E"/>
    <w:rsid w:val="007E385C"/>
    <w:rsid w:val="0080556F"/>
    <w:rsid w:val="0083541E"/>
    <w:rsid w:val="00843BE3"/>
    <w:rsid w:val="008B35E3"/>
    <w:rsid w:val="008B739E"/>
    <w:rsid w:val="008F41C9"/>
    <w:rsid w:val="009144F1"/>
    <w:rsid w:val="00973AD7"/>
    <w:rsid w:val="00994652"/>
    <w:rsid w:val="00AA6C2B"/>
    <w:rsid w:val="00AB26FA"/>
    <w:rsid w:val="00B0434D"/>
    <w:rsid w:val="00B103A0"/>
    <w:rsid w:val="00B735AC"/>
    <w:rsid w:val="00C13A95"/>
    <w:rsid w:val="00C638F1"/>
    <w:rsid w:val="00C9201E"/>
    <w:rsid w:val="00C949B6"/>
    <w:rsid w:val="00C96F6E"/>
    <w:rsid w:val="00D10502"/>
    <w:rsid w:val="00DC414A"/>
    <w:rsid w:val="00E457E3"/>
    <w:rsid w:val="00ED39E0"/>
    <w:rsid w:val="00EF2972"/>
    <w:rsid w:val="00F06132"/>
    <w:rsid w:val="00F4270D"/>
    <w:rsid w:val="00F5321F"/>
    <w:rsid w:val="00F71FA9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506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31</cp:revision>
  <cp:lastPrinted>2021-03-26T08:08:00Z</cp:lastPrinted>
  <dcterms:created xsi:type="dcterms:W3CDTF">2017-06-26T08:19:00Z</dcterms:created>
  <dcterms:modified xsi:type="dcterms:W3CDTF">2021-03-29T10:33:00Z</dcterms:modified>
</cp:coreProperties>
</file>